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48"/>
        <w:gridCol w:w="4136"/>
        <w:gridCol w:w="9190"/>
      </w:tblGrid>
      <w:tr w:rsidR="00AD6960" w:rsidTr="00DC0A95">
        <w:tc>
          <w:tcPr>
            <w:tcW w:w="848" w:type="dxa"/>
            <w:shd w:val="clear" w:color="auto" w:fill="FFC000"/>
          </w:tcPr>
          <w:p w:rsidR="00AD6960" w:rsidRDefault="00AD6960">
            <w:pPr>
              <w:rPr>
                <w:noProof/>
                <w:lang w:eastAsia="en-GB"/>
              </w:rPr>
            </w:pPr>
            <w:bookmarkStart w:id="0" w:name="_GoBack"/>
            <w:bookmarkEnd w:id="0"/>
          </w:p>
        </w:tc>
        <w:tc>
          <w:tcPr>
            <w:tcW w:w="4136" w:type="dxa"/>
            <w:shd w:val="clear" w:color="auto" w:fill="FFC000"/>
          </w:tcPr>
          <w:p w:rsidR="00AD6960" w:rsidRPr="00281196" w:rsidRDefault="00AD6960">
            <w:pPr>
              <w:rPr>
                <w:noProof/>
                <w:lang w:eastAsia="en-GB"/>
              </w:rPr>
            </w:pPr>
          </w:p>
        </w:tc>
        <w:tc>
          <w:tcPr>
            <w:tcW w:w="9190" w:type="dxa"/>
            <w:shd w:val="clear" w:color="auto" w:fill="FFC000"/>
          </w:tcPr>
          <w:p w:rsidR="00AD6960" w:rsidRDefault="00AD6960">
            <w:r>
              <w:t>Introductions</w:t>
            </w:r>
          </w:p>
        </w:tc>
      </w:tr>
      <w:tr w:rsidR="0072109B" w:rsidTr="00DC0A95">
        <w:tc>
          <w:tcPr>
            <w:tcW w:w="848" w:type="dxa"/>
          </w:tcPr>
          <w:p w:rsidR="0072109B" w:rsidRPr="00281196" w:rsidRDefault="0072109B">
            <w:pPr>
              <w:rPr>
                <w:noProof/>
                <w:lang w:eastAsia="en-GB"/>
              </w:rPr>
            </w:pPr>
            <w:r>
              <w:rPr>
                <w:noProof/>
                <w:lang w:eastAsia="en-GB"/>
              </w:rPr>
              <w:t>5min</w:t>
            </w:r>
          </w:p>
        </w:tc>
        <w:tc>
          <w:tcPr>
            <w:tcW w:w="4136" w:type="dxa"/>
          </w:tcPr>
          <w:p w:rsidR="0072109B" w:rsidRDefault="0072109B">
            <w:r w:rsidRPr="00281196">
              <w:rPr>
                <w:noProof/>
                <w:lang w:eastAsia="en-GB"/>
              </w:rPr>
              <w:drawing>
                <wp:inline distT="0" distB="0" distL="0" distR="0" wp14:anchorId="4D0B4A2E" wp14:editId="4529B4B5">
                  <wp:extent cx="1059180" cy="794385"/>
                  <wp:effectExtent l="0" t="0" r="7620" b="5715"/>
                  <wp:docPr id="3" name="Picture 2" descr="20161242 02 Parent workshop COVER slides  NM_CM_v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161242 02 Parent workshop COVER slides  NM_CM_v011.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9180" cy="794385"/>
                          </a:xfrm>
                          <a:prstGeom prst="rect">
                            <a:avLst/>
                          </a:prstGeom>
                        </pic:spPr>
                      </pic:pic>
                    </a:graphicData>
                  </a:graphic>
                </wp:inline>
              </w:drawing>
            </w:r>
          </w:p>
        </w:tc>
        <w:tc>
          <w:tcPr>
            <w:tcW w:w="9190" w:type="dxa"/>
          </w:tcPr>
          <w:p w:rsidR="0072109B" w:rsidRDefault="0072109B">
            <w:r>
              <w:t>Welcome</w:t>
            </w:r>
          </w:p>
          <w:p w:rsidR="0072109B" w:rsidRDefault="0072109B">
            <w:r>
              <w:t>Introductions</w:t>
            </w:r>
          </w:p>
          <w:p w:rsidR="0072109B" w:rsidRDefault="0072109B">
            <w:r>
              <w:t>Housekeeping</w:t>
            </w:r>
          </w:p>
          <w:p w:rsidR="0072109B" w:rsidRDefault="0072109B"/>
          <w:p w:rsidR="0072109B" w:rsidRDefault="0072109B">
            <w:r>
              <w:t>Key message – The O2 and NSPCC partnership; bringing technical and safeguarding expertise together to help families get the most from the digital world.</w:t>
            </w:r>
          </w:p>
        </w:tc>
      </w:tr>
      <w:tr w:rsidR="0072109B" w:rsidTr="00DC0A95">
        <w:tc>
          <w:tcPr>
            <w:tcW w:w="848" w:type="dxa"/>
          </w:tcPr>
          <w:p w:rsidR="0072109B" w:rsidRDefault="00700D8A">
            <w:pPr>
              <w:rPr>
                <w:noProof/>
                <w:lang w:eastAsia="en-GB"/>
              </w:rPr>
            </w:pPr>
            <w:r>
              <w:rPr>
                <w:noProof/>
                <w:lang w:eastAsia="en-GB"/>
              </w:rPr>
              <w:t>1</w:t>
            </w:r>
            <w:r w:rsidR="0072109B">
              <w:rPr>
                <w:noProof/>
                <w:lang w:eastAsia="en-GB"/>
              </w:rPr>
              <w:t>min</w:t>
            </w:r>
          </w:p>
        </w:tc>
        <w:tc>
          <w:tcPr>
            <w:tcW w:w="4136" w:type="dxa"/>
          </w:tcPr>
          <w:p w:rsidR="0072109B" w:rsidRDefault="0072109B">
            <w:r>
              <w:rPr>
                <w:noProof/>
                <w:lang w:eastAsia="en-GB"/>
              </w:rPr>
              <w:drawing>
                <wp:inline distT="0" distB="0" distL="0" distR="0" wp14:anchorId="6C06501A" wp14:editId="493BF92B">
                  <wp:extent cx="1117600" cy="838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pic:spPr>
                      </pic:pic>
                    </a:graphicData>
                  </a:graphic>
                </wp:inline>
              </w:drawing>
            </w:r>
          </w:p>
          <w:p w:rsidR="0072109B" w:rsidRDefault="0072109B"/>
          <w:p w:rsidR="0072109B" w:rsidRDefault="0072109B"/>
        </w:tc>
        <w:tc>
          <w:tcPr>
            <w:tcW w:w="9190" w:type="dxa"/>
          </w:tcPr>
          <w:p w:rsidR="0072109B" w:rsidRDefault="0072109B"/>
          <w:p w:rsidR="0072109B" w:rsidRDefault="0072109B">
            <w:r>
              <w:t>O2 introduction to the partnership</w:t>
            </w:r>
          </w:p>
        </w:tc>
      </w:tr>
      <w:tr w:rsidR="0072109B" w:rsidTr="00DC0A95">
        <w:tc>
          <w:tcPr>
            <w:tcW w:w="848" w:type="dxa"/>
          </w:tcPr>
          <w:p w:rsidR="0072109B" w:rsidRDefault="00700D8A">
            <w:r>
              <w:t>2</w:t>
            </w:r>
            <w:r w:rsidR="0072109B">
              <w:t>min</w:t>
            </w:r>
          </w:p>
          <w:p w:rsidR="00700D8A" w:rsidRDefault="00700D8A"/>
        </w:tc>
        <w:tc>
          <w:tcPr>
            <w:tcW w:w="4136" w:type="dxa"/>
          </w:tcPr>
          <w:p w:rsidR="0072109B" w:rsidRDefault="0072109B"/>
          <w:p w:rsidR="0072109B" w:rsidRDefault="0072109B">
            <w:r>
              <w:rPr>
                <w:noProof/>
                <w:lang w:eastAsia="en-GB"/>
              </w:rPr>
              <w:drawing>
                <wp:inline distT="0" distB="0" distL="0" distR="0" wp14:anchorId="1CD2CD0D" wp14:editId="5E112AD0">
                  <wp:extent cx="1120140" cy="8401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0140" cy="840105"/>
                          </a:xfrm>
                          <a:prstGeom prst="rect">
                            <a:avLst/>
                          </a:prstGeom>
                          <a:noFill/>
                        </pic:spPr>
                      </pic:pic>
                    </a:graphicData>
                  </a:graphic>
                </wp:inline>
              </w:drawing>
            </w:r>
          </w:p>
        </w:tc>
        <w:tc>
          <w:tcPr>
            <w:tcW w:w="9190" w:type="dxa"/>
          </w:tcPr>
          <w:p w:rsidR="0072109B" w:rsidRDefault="0072109B">
            <w:r>
              <w:t>What are we talking about today?</w:t>
            </w:r>
          </w:p>
          <w:p w:rsidR="0072109B" w:rsidRDefault="0072109B"/>
          <w:p w:rsidR="0072109B" w:rsidRDefault="0072109B" w:rsidP="00154A03">
            <w:pPr>
              <w:pStyle w:val="ListParagraph"/>
              <w:numPr>
                <w:ilvl w:val="0"/>
                <w:numId w:val="1"/>
              </w:numPr>
            </w:pPr>
            <w:r>
              <w:t>What children do online</w:t>
            </w:r>
          </w:p>
          <w:p w:rsidR="0072109B" w:rsidRDefault="0072109B" w:rsidP="00154A03">
            <w:pPr>
              <w:pStyle w:val="ListParagraph"/>
              <w:numPr>
                <w:ilvl w:val="0"/>
                <w:numId w:val="1"/>
              </w:numPr>
            </w:pPr>
            <w:r>
              <w:t>Talk about some potential risks and ways to respond</w:t>
            </w:r>
          </w:p>
          <w:p w:rsidR="0072109B" w:rsidRDefault="0072109B" w:rsidP="00154A03">
            <w:pPr>
              <w:pStyle w:val="ListParagraph"/>
              <w:numPr>
                <w:ilvl w:val="0"/>
                <w:numId w:val="1"/>
              </w:numPr>
            </w:pPr>
            <w:r>
              <w:t>Practical things to help keep your family safe online.</w:t>
            </w:r>
          </w:p>
          <w:p w:rsidR="0072109B" w:rsidRDefault="0072109B" w:rsidP="00154A03">
            <w:pPr>
              <w:pStyle w:val="ListParagraph"/>
            </w:pPr>
          </w:p>
          <w:p w:rsidR="0072109B" w:rsidRDefault="0072109B" w:rsidP="00154A03">
            <w:pPr>
              <w:pStyle w:val="ListParagraph"/>
            </w:pPr>
            <w:r>
              <w:t>We won’t be able to cover everything but hopefully you’ll feel more confident to start having simple conversations with your children and aware of where you can go to find out more.</w:t>
            </w:r>
          </w:p>
        </w:tc>
      </w:tr>
      <w:tr w:rsidR="0072109B" w:rsidTr="00DC0A95">
        <w:tc>
          <w:tcPr>
            <w:tcW w:w="848" w:type="dxa"/>
          </w:tcPr>
          <w:p w:rsidR="0072109B" w:rsidRDefault="00700D8A">
            <w:r>
              <w:t>2</w:t>
            </w:r>
            <w:r w:rsidR="0072109B">
              <w:t>min</w:t>
            </w:r>
          </w:p>
          <w:p w:rsidR="00700D8A" w:rsidRDefault="00700D8A"/>
        </w:tc>
        <w:tc>
          <w:tcPr>
            <w:tcW w:w="4136" w:type="dxa"/>
          </w:tcPr>
          <w:p w:rsidR="0072109B" w:rsidRDefault="0072109B"/>
          <w:p w:rsidR="0072109B" w:rsidRDefault="0072109B">
            <w:r>
              <w:rPr>
                <w:noProof/>
                <w:lang w:eastAsia="en-GB"/>
              </w:rPr>
              <w:drawing>
                <wp:inline distT="0" distB="0" distL="0" distR="0" wp14:anchorId="53A44527" wp14:editId="5FFDCFF8">
                  <wp:extent cx="1059180" cy="7943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9180" cy="794385"/>
                          </a:xfrm>
                          <a:prstGeom prst="rect">
                            <a:avLst/>
                          </a:prstGeom>
                          <a:noFill/>
                        </pic:spPr>
                      </pic:pic>
                    </a:graphicData>
                  </a:graphic>
                </wp:inline>
              </w:drawing>
            </w:r>
          </w:p>
          <w:p w:rsidR="0072109B" w:rsidRDefault="0072109B"/>
        </w:tc>
        <w:tc>
          <w:tcPr>
            <w:tcW w:w="9190" w:type="dxa"/>
          </w:tcPr>
          <w:p w:rsidR="0072109B" w:rsidRDefault="0072109B">
            <w:r>
              <w:t>Engaging activity</w:t>
            </w:r>
          </w:p>
          <w:p w:rsidR="0072109B" w:rsidRDefault="0072109B"/>
          <w:p w:rsidR="0072109B" w:rsidRDefault="0072109B">
            <w:r>
              <w:t>Ask some questions to find out more about the group, these are to give you an idea:</w:t>
            </w:r>
          </w:p>
          <w:p w:rsidR="0072109B" w:rsidRDefault="0072109B"/>
          <w:p w:rsidR="0072109B" w:rsidRDefault="0072109B" w:rsidP="0072109B">
            <w:pPr>
              <w:pStyle w:val="ListParagraph"/>
              <w:numPr>
                <w:ilvl w:val="0"/>
                <w:numId w:val="2"/>
              </w:numPr>
            </w:pPr>
            <w:r>
              <w:t>Hands up if you’re a parent / grandparent</w:t>
            </w:r>
          </w:p>
          <w:p w:rsidR="0072109B" w:rsidRDefault="0072109B" w:rsidP="0072109B">
            <w:pPr>
              <w:pStyle w:val="ListParagraph"/>
              <w:numPr>
                <w:ilvl w:val="0"/>
                <w:numId w:val="2"/>
              </w:numPr>
            </w:pPr>
            <w:r>
              <w:t>If you have children under 6</w:t>
            </w:r>
          </w:p>
          <w:p w:rsidR="0072109B" w:rsidRDefault="0072109B" w:rsidP="0072109B">
            <w:pPr>
              <w:pStyle w:val="ListParagraph"/>
              <w:numPr>
                <w:ilvl w:val="0"/>
                <w:numId w:val="2"/>
              </w:numPr>
            </w:pPr>
            <w:r>
              <w:t>Have teenagers</w:t>
            </w:r>
          </w:p>
          <w:p w:rsidR="0072109B" w:rsidRDefault="0072109B" w:rsidP="0072109B">
            <w:pPr>
              <w:pStyle w:val="ListParagraph"/>
              <w:numPr>
                <w:ilvl w:val="0"/>
                <w:numId w:val="2"/>
              </w:numPr>
            </w:pPr>
            <w:r>
              <w:t>Have you talked to your children about online safety</w:t>
            </w:r>
          </w:p>
          <w:p w:rsidR="0072109B" w:rsidRDefault="0072109B" w:rsidP="0072109B">
            <w:pPr>
              <w:pStyle w:val="ListParagraph"/>
              <w:numPr>
                <w:ilvl w:val="0"/>
                <w:numId w:val="2"/>
              </w:numPr>
            </w:pPr>
            <w:r>
              <w:t>Know where to go if you were worried about online safety</w:t>
            </w:r>
          </w:p>
          <w:p w:rsidR="0072109B" w:rsidRDefault="0072109B" w:rsidP="0072109B"/>
        </w:tc>
      </w:tr>
      <w:tr w:rsidR="0072109B" w:rsidTr="00DC0A95">
        <w:tc>
          <w:tcPr>
            <w:tcW w:w="848" w:type="dxa"/>
          </w:tcPr>
          <w:p w:rsidR="00700D8A" w:rsidRDefault="00700D8A">
            <w:r>
              <w:lastRenderedPageBreak/>
              <w:t xml:space="preserve">(10min </w:t>
            </w:r>
            <w:proofErr w:type="spellStart"/>
            <w:r>
              <w:t>til</w:t>
            </w:r>
            <w:proofErr w:type="spellEnd"/>
            <w:r>
              <w:t xml:space="preserve"> here)</w:t>
            </w:r>
          </w:p>
          <w:p w:rsidR="00700D8A" w:rsidRDefault="00700D8A"/>
          <w:p w:rsidR="0072109B" w:rsidRDefault="0072109B">
            <w:r>
              <w:t>2min</w:t>
            </w:r>
          </w:p>
        </w:tc>
        <w:tc>
          <w:tcPr>
            <w:tcW w:w="4136" w:type="dxa"/>
          </w:tcPr>
          <w:p w:rsidR="0072109B" w:rsidRDefault="0072109B"/>
          <w:p w:rsidR="0072109B" w:rsidRDefault="0072109B">
            <w:r>
              <w:rPr>
                <w:noProof/>
                <w:lang w:eastAsia="en-GB"/>
              </w:rPr>
              <w:drawing>
                <wp:inline distT="0" distB="0" distL="0" distR="0" wp14:anchorId="27203F07" wp14:editId="1B1EB288">
                  <wp:extent cx="1188720" cy="891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720" cy="891540"/>
                          </a:xfrm>
                          <a:prstGeom prst="rect">
                            <a:avLst/>
                          </a:prstGeom>
                          <a:noFill/>
                        </pic:spPr>
                      </pic:pic>
                    </a:graphicData>
                  </a:graphic>
                </wp:inline>
              </w:drawing>
            </w:r>
          </w:p>
          <w:p w:rsidR="0072109B" w:rsidRDefault="0072109B"/>
        </w:tc>
        <w:tc>
          <w:tcPr>
            <w:tcW w:w="9190" w:type="dxa"/>
          </w:tcPr>
          <w:p w:rsidR="00536573" w:rsidRDefault="00536573"/>
          <w:p w:rsidR="0072109B" w:rsidRDefault="0072109B">
            <w:r>
              <w:t>Technology is amazing</w:t>
            </w:r>
          </w:p>
          <w:p w:rsidR="0072109B" w:rsidRDefault="0072109B">
            <w:r>
              <w:t xml:space="preserve">It plays a big part in our </w:t>
            </w:r>
            <w:proofErr w:type="gramStart"/>
            <w:r>
              <w:t>lives,</w:t>
            </w:r>
            <w:proofErr w:type="gramEnd"/>
            <w:r>
              <w:t xml:space="preserve"> we have smart phones, tablets, play games, send emails, use apps, shop.</w:t>
            </w:r>
          </w:p>
          <w:p w:rsidR="0072109B" w:rsidRDefault="0072109B">
            <w:r>
              <w:t xml:space="preserve">Children love using </w:t>
            </w:r>
            <w:proofErr w:type="gramStart"/>
            <w:r>
              <w:t>technology,</w:t>
            </w:r>
            <w:proofErr w:type="gramEnd"/>
            <w:r>
              <w:t xml:space="preserve"> they see the online world as creative, fun and exciting.</w:t>
            </w:r>
          </w:p>
          <w:p w:rsidR="0072109B" w:rsidRDefault="0072109B"/>
          <w:p w:rsidR="0072109B" w:rsidRDefault="0072109B">
            <w:r>
              <w:t>IBM predicted in 2016 there would be more people owning a phone than a toothbrush (we cannot verify this but it sounds fun)</w:t>
            </w:r>
          </w:p>
          <w:p w:rsidR="0072109B" w:rsidRDefault="0072109B"/>
          <w:p w:rsidR="0072109B" w:rsidRDefault="0072109B">
            <w:r>
              <w:t xml:space="preserve">Sometimes as adults the way we talk about technology and the conversations we have with children about technology does not reflect this and can be negative </w:t>
            </w:r>
            <w:proofErr w:type="spellStart"/>
            <w:r>
              <w:t>eg</w:t>
            </w:r>
            <w:proofErr w:type="spellEnd"/>
            <w:r>
              <w:t xml:space="preserve"> ‘you’ve been on there for too long’  We don’t necessarily have the positive conversations asking what they are doing, why they like it, what they are getting out of it.</w:t>
            </w:r>
          </w:p>
          <w:p w:rsidR="0072109B" w:rsidRDefault="0072109B">
            <w:r>
              <w:t>By having more balanced conversations they are more likely to come to us if they are worried about anything.</w:t>
            </w:r>
          </w:p>
          <w:p w:rsidR="0072109B" w:rsidRDefault="0072109B"/>
        </w:tc>
      </w:tr>
      <w:tr w:rsidR="00AD6960" w:rsidTr="00DC0A95">
        <w:tc>
          <w:tcPr>
            <w:tcW w:w="848" w:type="dxa"/>
            <w:shd w:val="clear" w:color="auto" w:fill="FFC000"/>
          </w:tcPr>
          <w:p w:rsidR="00AD6960" w:rsidRDefault="00AD6960"/>
        </w:tc>
        <w:tc>
          <w:tcPr>
            <w:tcW w:w="4136" w:type="dxa"/>
            <w:shd w:val="clear" w:color="auto" w:fill="FFC000"/>
          </w:tcPr>
          <w:p w:rsidR="00AD6960" w:rsidRDefault="00AD6960"/>
        </w:tc>
        <w:tc>
          <w:tcPr>
            <w:tcW w:w="9190" w:type="dxa"/>
            <w:shd w:val="clear" w:color="auto" w:fill="FFC000"/>
          </w:tcPr>
          <w:p w:rsidR="00AD6960" w:rsidRDefault="00AD6960">
            <w:r>
              <w:t>Exploring online</w:t>
            </w:r>
            <w:r w:rsidR="00DC0A95">
              <w:t xml:space="preserve"> </w:t>
            </w:r>
            <w:proofErr w:type="spellStart"/>
            <w:r w:rsidR="00DC0A95">
              <w:t>inc</w:t>
            </w:r>
            <w:proofErr w:type="spellEnd"/>
            <w:r w:rsidR="00DC0A95">
              <w:t xml:space="preserve"> worries and risks</w:t>
            </w:r>
          </w:p>
        </w:tc>
      </w:tr>
      <w:tr w:rsidR="0072109B" w:rsidTr="00DC0A95">
        <w:tc>
          <w:tcPr>
            <w:tcW w:w="848" w:type="dxa"/>
          </w:tcPr>
          <w:p w:rsidR="0072109B" w:rsidRDefault="0072109B">
            <w:r>
              <w:t>3min</w:t>
            </w:r>
          </w:p>
        </w:tc>
        <w:tc>
          <w:tcPr>
            <w:tcW w:w="4136" w:type="dxa"/>
          </w:tcPr>
          <w:p w:rsidR="0072109B" w:rsidRDefault="0072109B"/>
          <w:p w:rsidR="0072109B" w:rsidRDefault="0072109B">
            <w:r>
              <w:rPr>
                <w:noProof/>
                <w:lang w:eastAsia="en-GB"/>
              </w:rPr>
              <w:drawing>
                <wp:inline distT="0" distB="0" distL="0" distR="0" wp14:anchorId="03B3CDB9" wp14:editId="23E7DC2B">
                  <wp:extent cx="1379220" cy="1034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pic:spPr>
                      </pic:pic>
                    </a:graphicData>
                  </a:graphic>
                </wp:inline>
              </w:drawing>
            </w:r>
          </w:p>
          <w:p w:rsidR="0072109B" w:rsidRDefault="0072109B"/>
        </w:tc>
        <w:tc>
          <w:tcPr>
            <w:tcW w:w="9190" w:type="dxa"/>
          </w:tcPr>
          <w:p w:rsidR="0072109B" w:rsidRDefault="0072109B"/>
          <w:p w:rsidR="0072109B" w:rsidRDefault="0072109B">
            <w:r>
              <w:t xml:space="preserve">Ask the group what they think children are doing online (this can be </w:t>
            </w:r>
            <w:proofErr w:type="spellStart"/>
            <w:r>
              <w:t>flipcharted</w:t>
            </w:r>
            <w:proofErr w:type="spellEnd"/>
            <w:r>
              <w:t xml:space="preserve"> but doesn’t have to be)</w:t>
            </w:r>
          </w:p>
          <w:p w:rsidR="0072109B" w:rsidRDefault="0072109B"/>
          <w:p w:rsidR="00536573" w:rsidRDefault="00536573">
            <w:r>
              <w:t>Over 90% of children aged 5-15 are online (Ofcom 2015)</w:t>
            </w:r>
          </w:p>
          <w:p w:rsidR="00536573" w:rsidRDefault="00536573">
            <w:r>
              <w:t>What children are doing and like online is the same as what they do in the real world</w:t>
            </w:r>
          </w:p>
          <w:p w:rsidR="00536573" w:rsidRDefault="00536573"/>
          <w:p w:rsidR="00536573" w:rsidRDefault="00536573">
            <w:r>
              <w:t>Play – this is part of being a child, it helps with development and social skills.  There are lots of educational games like Minecraft.</w:t>
            </w:r>
          </w:p>
          <w:p w:rsidR="00536573" w:rsidRDefault="00536573">
            <w:r>
              <w:t xml:space="preserve">Create – Children create lot of different things at school and they are doing this online too.  They use sites like </w:t>
            </w:r>
            <w:proofErr w:type="spellStart"/>
            <w:r>
              <w:t>Popjam</w:t>
            </w:r>
            <w:proofErr w:type="spellEnd"/>
            <w:r>
              <w:t xml:space="preserve"> to create pictures.  There are apps to create videos, be a hairdresser </w:t>
            </w:r>
            <w:proofErr w:type="spellStart"/>
            <w:r>
              <w:t>etc</w:t>
            </w:r>
            <w:proofErr w:type="spellEnd"/>
          </w:p>
          <w:p w:rsidR="00536573" w:rsidRDefault="00536573">
            <w:r>
              <w:t>Connect – Be sociable, talk to friends, family.</w:t>
            </w:r>
          </w:p>
          <w:p w:rsidR="00536573" w:rsidRDefault="00536573">
            <w:r>
              <w:t xml:space="preserve">Learn – Lots of opportunity to learn, they might do </w:t>
            </w:r>
            <w:proofErr w:type="spellStart"/>
            <w:r>
              <w:t>there</w:t>
            </w:r>
            <w:proofErr w:type="spellEnd"/>
            <w:r>
              <w:t xml:space="preserve"> homework or find information online.</w:t>
            </w:r>
          </w:p>
          <w:p w:rsidR="00536573" w:rsidRDefault="00536573"/>
          <w:p w:rsidR="00536573" w:rsidRDefault="00536573">
            <w:r>
              <w:t xml:space="preserve">Key message – </w:t>
            </w:r>
            <w:r w:rsidRPr="00536573">
              <w:rPr>
                <w:b/>
              </w:rPr>
              <w:t>The best way to find out what they are doing is to ask them.</w:t>
            </w:r>
            <w:r>
              <w:rPr>
                <w:b/>
              </w:rPr>
              <w:t xml:space="preserve">  Maybe ask them to show you there favourite thing to do online.  This will give you a way to support and encourage </w:t>
            </w:r>
            <w:r>
              <w:rPr>
                <w:b/>
              </w:rPr>
              <w:lastRenderedPageBreak/>
              <w:t>them and explore the online world together, just like you would offline.</w:t>
            </w:r>
          </w:p>
        </w:tc>
      </w:tr>
      <w:tr w:rsidR="0072109B" w:rsidTr="00DC0A95">
        <w:tc>
          <w:tcPr>
            <w:tcW w:w="848" w:type="dxa"/>
          </w:tcPr>
          <w:p w:rsidR="00700D8A" w:rsidRDefault="00700D8A">
            <w:r>
              <w:lastRenderedPageBreak/>
              <w:t>(15)</w:t>
            </w:r>
          </w:p>
          <w:p w:rsidR="00700D8A" w:rsidRDefault="00700D8A"/>
          <w:p w:rsidR="0072109B" w:rsidRDefault="008F6853">
            <w:r>
              <w:t>5min</w:t>
            </w:r>
          </w:p>
        </w:tc>
        <w:tc>
          <w:tcPr>
            <w:tcW w:w="4136" w:type="dxa"/>
          </w:tcPr>
          <w:p w:rsidR="0072109B" w:rsidRDefault="0072109B"/>
          <w:p w:rsidR="0072109B" w:rsidRDefault="0072109B">
            <w:r>
              <w:rPr>
                <w:noProof/>
                <w:lang w:eastAsia="en-GB"/>
              </w:rPr>
              <w:drawing>
                <wp:inline distT="0" distB="0" distL="0" distR="0" wp14:anchorId="10F62CAC" wp14:editId="4F1C8E29">
                  <wp:extent cx="1287780" cy="96583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7780" cy="965835"/>
                          </a:xfrm>
                          <a:prstGeom prst="rect">
                            <a:avLst/>
                          </a:prstGeom>
                          <a:noFill/>
                        </pic:spPr>
                      </pic:pic>
                    </a:graphicData>
                  </a:graphic>
                </wp:inline>
              </w:drawing>
            </w:r>
          </w:p>
          <w:p w:rsidR="0072109B" w:rsidRDefault="0072109B"/>
        </w:tc>
        <w:tc>
          <w:tcPr>
            <w:tcW w:w="9190" w:type="dxa"/>
          </w:tcPr>
          <w:p w:rsidR="0072109B" w:rsidRDefault="0072109B"/>
          <w:p w:rsidR="008F6853" w:rsidRDefault="008F6853">
            <w:r>
              <w:t>App quiz – keep this quick and simple, don’t get drawn in.</w:t>
            </w:r>
          </w:p>
          <w:p w:rsidR="008F6853" w:rsidRDefault="008F6853"/>
          <w:p w:rsidR="008F6853" w:rsidRDefault="008F6853">
            <w:r>
              <w:t xml:space="preserve">2 </w:t>
            </w:r>
            <w:proofErr w:type="spellStart"/>
            <w:r>
              <w:t>mins</w:t>
            </w:r>
            <w:proofErr w:type="spellEnd"/>
            <w:r>
              <w:t xml:space="preserve"> - Using the app sheet ask parents to work together or alone to see how many apps they recognise.</w:t>
            </w:r>
          </w:p>
          <w:p w:rsidR="008F6853" w:rsidRDefault="008F6853"/>
          <w:p w:rsidR="008F6853" w:rsidRDefault="008F6853">
            <w:r>
              <w:t>2mins – Hand out the answer sheet.</w:t>
            </w:r>
          </w:p>
          <w:p w:rsidR="008F6853" w:rsidRDefault="008F6853"/>
          <w:p w:rsidR="008F6853" w:rsidRDefault="008F6853">
            <w:r>
              <w:t>Ask the group how they did and any they were surprised at.</w:t>
            </w:r>
          </w:p>
          <w:p w:rsidR="002E38C4" w:rsidRDefault="002E38C4">
            <w:r>
              <w:t xml:space="preserve">We will go into more detail in a min when we talk about what </w:t>
            </w:r>
            <w:proofErr w:type="spellStart"/>
            <w:r>
              <w:t>NetAware</w:t>
            </w:r>
            <w:proofErr w:type="spellEnd"/>
            <w:r>
              <w:t xml:space="preserve"> has taught us.</w:t>
            </w:r>
          </w:p>
          <w:p w:rsidR="008F6853" w:rsidRDefault="008F6853"/>
        </w:tc>
      </w:tr>
      <w:tr w:rsidR="0072109B" w:rsidTr="00DC0A95">
        <w:tc>
          <w:tcPr>
            <w:tcW w:w="848" w:type="dxa"/>
          </w:tcPr>
          <w:p w:rsidR="00700D8A" w:rsidRDefault="00700D8A">
            <w:r>
              <w:t>(20)</w:t>
            </w:r>
          </w:p>
          <w:p w:rsidR="0072109B" w:rsidRDefault="00700D8A">
            <w:r>
              <w:t>1min</w:t>
            </w:r>
          </w:p>
        </w:tc>
        <w:tc>
          <w:tcPr>
            <w:tcW w:w="4136" w:type="dxa"/>
          </w:tcPr>
          <w:p w:rsidR="0072109B" w:rsidRDefault="0072109B"/>
          <w:p w:rsidR="0072109B" w:rsidRDefault="0072109B">
            <w:r>
              <w:rPr>
                <w:noProof/>
                <w:lang w:eastAsia="en-GB"/>
              </w:rPr>
              <w:drawing>
                <wp:inline distT="0" distB="0" distL="0" distR="0" wp14:anchorId="1586A645" wp14:editId="69A563B4">
                  <wp:extent cx="1325880" cy="9944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994410"/>
                          </a:xfrm>
                          <a:prstGeom prst="rect">
                            <a:avLst/>
                          </a:prstGeom>
                          <a:noFill/>
                        </pic:spPr>
                      </pic:pic>
                    </a:graphicData>
                  </a:graphic>
                </wp:inline>
              </w:drawing>
            </w:r>
          </w:p>
          <w:p w:rsidR="0072109B" w:rsidRDefault="0072109B"/>
        </w:tc>
        <w:tc>
          <w:tcPr>
            <w:tcW w:w="9190" w:type="dxa"/>
          </w:tcPr>
          <w:p w:rsidR="0072109B" w:rsidRDefault="0072109B"/>
          <w:p w:rsidR="008F6853" w:rsidRDefault="008F6853">
            <w:r>
              <w:t xml:space="preserve">Leading on from all these apps, we have a website you can use to find out more about these apps.  It’s called </w:t>
            </w:r>
            <w:proofErr w:type="spellStart"/>
            <w:r>
              <w:t>NetAware</w:t>
            </w:r>
            <w:proofErr w:type="spellEnd"/>
            <w:r w:rsidR="00E46D9A">
              <w:t>.</w:t>
            </w:r>
          </w:p>
          <w:p w:rsidR="00E46D9A" w:rsidRDefault="00E46D9A"/>
          <w:p w:rsidR="00E46D9A" w:rsidRDefault="00E46D9A">
            <w:r>
              <w:t xml:space="preserve">This slide will take the group through </w:t>
            </w:r>
            <w:proofErr w:type="spellStart"/>
            <w:r>
              <w:t>NetAware</w:t>
            </w:r>
            <w:proofErr w:type="spellEnd"/>
            <w:r>
              <w:t xml:space="preserve"> and how it works.</w:t>
            </w:r>
          </w:p>
        </w:tc>
      </w:tr>
      <w:tr w:rsidR="0072109B" w:rsidTr="00DC0A95">
        <w:tc>
          <w:tcPr>
            <w:tcW w:w="848" w:type="dxa"/>
          </w:tcPr>
          <w:p w:rsidR="0072109B" w:rsidRDefault="00700D8A">
            <w:r>
              <w:t>1min</w:t>
            </w:r>
          </w:p>
        </w:tc>
        <w:tc>
          <w:tcPr>
            <w:tcW w:w="4136" w:type="dxa"/>
          </w:tcPr>
          <w:p w:rsidR="0072109B" w:rsidRDefault="0072109B"/>
          <w:p w:rsidR="0072109B" w:rsidRDefault="0072109B">
            <w:r>
              <w:rPr>
                <w:noProof/>
                <w:lang w:eastAsia="en-GB"/>
              </w:rPr>
              <w:drawing>
                <wp:inline distT="0" distB="0" distL="0" distR="0" wp14:anchorId="08EEEAE7" wp14:editId="50B652B8">
                  <wp:extent cx="1463040" cy="10972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pic:spPr>
                      </pic:pic>
                    </a:graphicData>
                  </a:graphic>
                </wp:inline>
              </w:drawing>
            </w:r>
          </w:p>
        </w:tc>
        <w:tc>
          <w:tcPr>
            <w:tcW w:w="9190" w:type="dxa"/>
          </w:tcPr>
          <w:p w:rsidR="0072109B" w:rsidRDefault="0072109B"/>
        </w:tc>
      </w:tr>
      <w:tr w:rsidR="0072109B" w:rsidTr="00DC0A95">
        <w:tc>
          <w:tcPr>
            <w:tcW w:w="848" w:type="dxa"/>
          </w:tcPr>
          <w:p w:rsidR="0072109B" w:rsidRDefault="00700D8A">
            <w:r>
              <w:t>(22)</w:t>
            </w:r>
          </w:p>
        </w:tc>
        <w:tc>
          <w:tcPr>
            <w:tcW w:w="4136" w:type="dxa"/>
          </w:tcPr>
          <w:p w:rsidR="0072109B" w:rsidRDefault="0072109B"/>
          <w:p w:rsidR="0072109B" w:rsidRDefault="0072109B">
            <w:r>
              <w:rPr>
                <w:noProof/>
                <w:lang w:eastAsia="en-GB"/>
              </w:rPr>
              <w:lastRenderedPageBreak/>
              <w:drawing>
                <wp:inline distT="0" distB="0" distL="0" distR="0" wp14:anchorId="7D903C86" wp14:editId="216EDF29">
                  <wp:extent cx="1379220" cy="1034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pic:spPr>
                      </pic:pic>
                    </a:graphicData>
                  </a:graphic>
                </wp:inline>
              </w:drawing>
            </w:r>
          </w:p>
        </w:tc>
        <w:tc>
          <w:tcPr>
            <w:tcW w:w="9190" w:type="dxa"/>
          </w:tcPr>
          <w:p w:rsidR="002E38C4" w:rsidRPr="002E38C4" w:rsidRDefault="002E38C4">
            <w:pPr>
              <w:rPr>
                <w:b/>
                <w:i/>
              </w:rPr>
            </w:pPr>
            <w:r w:rsidRPr="002E38C4">
              <w:rPr>
                <w:b/>
                <w:i/>
              </w:rPr>
              <w:lastRenderedPageBreak/>
              <w:t>This is where we go into more detail about apps</w:t>
            </w:r>
          </w:p>
          <w:p w:rsidR="002E38C4" w:rsidRDefault="002E38C4"/>
          <w:p w:rsidR="0072109B" w:rsidRDefault="00FF0864">
            <w:r>
              <w:t xml:space="preserve">Keeping up to date with technology can be challenging and sometimes keeping children safe online even harder.  </w:t>
            </w:r>
          </w:p>
          <w:p w:rsidR="00FF0864" w:rsidRDefault="00FF0864">
            <w:r>
              <w:t xml:space="preserve">We want to tell you a few things </w:t>
            </w:r>
            <w:proofErr w:type="spellStart"/>
            <w:r>
              <w:t>NetAware</w:t>
            </w:r>
            <w:proofErr w:type="spellEnd"/>
            <w:r>
              <w:t xml:space="preserve"> has taught us.</w:t>
            </w:r>
          </w:p>
          <w:p w:rsidR="00FF0864" w:rsidRDefault="00FF0864">
            <w:r>
              <w:t>Sites for kids:</w:t>
            </w:r>
          </w:p>
          <w:p w:rsidR="00FF0864" w:rsidRDefault="00FF0864">
            <w:r>
              <w:lastRenderedPageBreak/>
              <w:t>Club Penguin – virtual world game, multi player, can chat to others</w:t>
            </w:r>
          </w:p>
          <w:p w:rsidR="00FF0864" w:rsidRDefault="00FF0864">
            <w:proofErr w:type="spellStart"/>
            <w:r>
              <w:t>Popjam</w:t>
            </w:r>
            <w:proofErr w:type="spellEnd"/>
            <w:r>
              <w:t xml:space="preserve"> – creative, share drawings, picture and audio messages.</w:t>
            </w:r>
          </w:p>
          <w:p w:rsidR="00FF0864" w:rsidRDefault="00FF0864">
            <w:r>
              <w:t>Moshi Monsters – online game, adopt and look after a pet</w:t>
            </w:r>
          </w:p>
          <w:p w:rsidR="00FF0864" w:rsidRDefault="00FF0864">
            <w:r>
              <w:t>Designed to be safe spaces for children.</w:t>
            </w:r>
          </w:p>
          <w:p w:rsidR="002E38C4" w:rsidRDefault="002E38C4">
            <w:r>
              <w:t>You tube kids – designed for younger children, you can set the timer, set channels and programmes.</w:t>
            </w:r>
          </w:p>
          <w:p w:rsidR="002E38C4" w:rsidRDefault="002E38C4">
            <w:r>
              <w:t>Messaging apps</w:t>
            </w:r>
          </w:p>
          <w:p w:rsidR="002E38C4" w:rsidRDefault="002E38C4">
            <w:proofErr w:type="spellStart"/>
            <w:r>
              <w:t>Whats</w:t>
            </w:r>
            <w:proofErr w:type="spellEnd"/>
            <w:r>
              <w:t xml:space="preserve"> App, Messenger, </w:t>
            </w:r>
            <w:proofErr w:type="spellStart"/>
            <w:r>
              <w:t>Kik</w:t>
            </w:r>
            <w:proofErr w:type="spellEnd"/>
            <w:r>
              <w:t>, Snap chat.</w:t>
            </w:r>
          </w:p>
          <w:p w:rsidR="002E38C4" w:rsidRDefault="002E38C4">
            <w:r>
              <w:t>Do you remember when people would just send a text? These days there are lots of different apps.  Many children use these sorts of apps more than social networks.</w:t>
            </w:r>
          </w:p>
          <w:p w:rsidR="002E38C4" w:rsidRDefault="002E38C4">
            <w:r>
              <w:t>Snap chat – kids may think they are more anonymous but remember you can do a screen grab.</w:t>
            </w:r>
          </w:p>
          <w:p w:rsidR="002E38C4" w:rsidRDefault="002E38C4">
            <w:r>
              <w:t>Ask children to do a ‘billboard’ test before posting. EG if you wouldn’t want it on a billboard don’t post it.</w:t>
            </w:r>
          </w:p>
          <w:p w:rsidR="00700D8A" w:rsidRDefault="00700D8A"/>
          <w:p w:rsidR="00700D8A" w:rsidRDefault="00700D8A">
            <w:r>
              <w:t>Sites for adults</w:t>
            </w:r>
          </w:p>
          <w:p w:rsidR="00700D8A" w:rsidRDefault="00700D8A">
            <w:r>
              <w:t xml:space="preserve">Some of the sites children </w:t>
            </w:r>
            <w:proofErr w:type="gramStart"/>
            <w:r>
              <w:t>use are</w:t>
            </w:r>
            <w:proofErr w:type="gramEnd"/>
            <w:r>
              <w:t xml:space="preserve"> not aimed at them so It’s no surprise they will come across content that’s not appropriate for them.</w:t>
            </w:r>
          </w:p>
          <w:p w:rsidR="00700D8A" w:rsidRDefault="00700D8A">
            <w:r>
              <w:t xml:space="preserve">Video chat apps are a good example </w:t>
            </w:r>
            <w:proofErr w:type="spellStart"/>
            <w:r>
              <w:t>eg</w:t>
            </w:r>
            <w:proofErr w:type="spellEnd"/>
            <w:r>
              <w:t xml:space="preserve"> </w:t>
            </w:r>
            <w:proofErr w:type="spellStart"/>
            <w:r>
              <w:t>ChatRoulette</w:t>
            </w:r>
            <w:proofErr w:type="spellEnd"/>
            <w:r>
              <w:t xml:space="preserve">, </w:t>
            </w:r>
            <w:proofErr w:type="spellStart"/>
            <w:r>
              <w:t>ooVoo</w:t>
            </w:r>
            <w:proofErr w:type="spellEnd"/>
            <w:r>
              <w:t xml:space="preserve">, </w:t>
            </w:r>
            <w:proofErr w:type="spellStart"/>
            <w:r>
              <w:t>Omegle</w:t>
            </w:r>
            <w:proofErr w:type="spellEnd"/>
            <w:r>
              <w:t xml:space="preserve">, Meow Chat and </w:t>
            </w:r>
            <w:proofErr w:type="spellStart"/>
            <w:r>
              <w:t>meetMe</w:t>
            </w:r>
            <w:proofErr w:type="spellEnd"/>
            <w:r>
              <w:t>.</w:t>
            </w:r>
          </w:p>
          <w:p w:rsidR="00700D8A" w:rsidRDefault="00700D8A"/>
          <w:p w:rsidR="00700D8A" w:rsidRDefault="00700D8A">
            <w:r>
              <w:t>Gaming</w:t>
            </w:r>
          </w:p>
          <w:p w:rsidR="00700D8A" w:rsidRDefault="00700D8A">
            <w:r>
              <w:t>You can play games with people across the world so it’s important to know the games they are playing and who with.</w:t>
            </w:r>
          </w:p>
          <w:p w:rsidR="00700D8A" w:rsidRDefault="00700D8A">
            <w:r>
              <w:t xml:space="preserve">We talk to children about PEGI ratings but it’s become common place for parents to let their children play games that are rated for adults. Like COD, you can see the review on </w:t>
            </w:r>
            <w:proofErr w:type="spellStart"/>
            <w:proofErr w:type="gramStart"/>
            <w:r>
              <w:t>NetAware</w:t>
            </w:r>
            <w:proofErr w:type="spellEnd"/>
            <w:r>
              <w:t>,</w:t>
            </w:r>
            <w:proofErr w:type="gramEnd"/>
            <w:r>
              <w:t xml:space="preserve"> we need to make sure the games are appropriate for the child’s age. As they might come across content that upsets them.</w:t>
            </w:r>
          </w:p>
          <w:p w:rsidR="00700D8A" w:rsidRDefault="00700D8A"/>
          <w:p w:rsidR="00700D8A" w:rsidRDefault="00700D8A">
            <w:proofErr w:type="spellStart"/>
            <w:r>
              <w:t>NetAware</w:t>
            </w:r>
            <w:proofErr w:type="spellEnd"/>
            <w:r>
              <w:t xml:space="preserve"> also has a newsletter you can sign up to.</w:t>
            </w:r>
          </w:p>
        </w:tc>
      </w:tr>
      <w:tr w:rsidR="0072109B" w:rsidTr="00DC0A95">
        <w:tc>
          <w:tcPr>
            <w:tcW w:w="848" w:type="dxa"/>
          </w:tcPr>
          <w:p w:rsidR="0072109B" w:rsidRDefault="00700D8A">
            <w:r>
              <w:lastRenderedPageBreak/>
              <w:t>(27)</w:t>
            </w:r>
          </w:p>
          <w:p w:rsidR="00700D8A" w:rsidRDefault="00700D8A">
            <w:r>
              <w:t>3min</w:t>
            </w:r>
          </w:p>
        </w:tc>
        <w:tc>
          <w:tcPr>
            <w:tcW w:w="4136" w:type="dxa"/>
          </w:tcPr>
          <w:p w:rsidR="0072109B" w:rsidRDefault="0072109B"/>
          <w:p w:rsidR="0072109B" w:rsidRDefault="0072109B">
            <w:r>
              <w:rPr>
                <w:noProof/>
                <w:lang w:eastAsia="en-GB"/>
              </w:rPr>
              <w:lastRenderedPageBreak/>
              <w:drawing>
                <wp:inline distT="0" distB="0" distL="0" distR="0" wp14:anchorId="7054E911" wp14:editId="047E2A30">
                  <wp:extent cx="1379220" cy="1034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pic:spPr>
                      </pic:pic>
                    </a:graphicData>
                  </a:graphic>
                </wp:inline>
              </w:drawing>
            </w:r>
          </w:p>
        </w:tc>
        <w:tc>
          <w:tcPr>
            <w:tcW w:w="9190" w:type="dxa"/>
          </w:tcPr>
          <w:p w:rsidR="00A87004" w:rsidRDefault="00A87004">
            <w:r>
              <w:lastRenderedPageBreak/>
              <w:t>Thinking about all this what worries do you have about what your children might be doing on line?</w:t>
            </w:r>
          </w:p>
          <w:p w:rsidR="00A87004" w:rsidRDefault="00A87004"/>
          <w:p w:rsidR="00A87004" w:rsidRDefault="00A87004">
            <w:r>
              <w:t xml:space="preserve">This can be done as a whole, in pairs, small groups.  Give them a couple of </w:t>
            </w:r>
            <w:proofErr w:type="spellStart"/>
            <w:r>
              <w:t>mins</w:t>
            </w:r>
            <w:proofErr w:type="spellEnd"/>
            <w:r>
              <w:t>.</w:t>
            </w:r>
          </w:p>
          <w:p w:rsidR="00A87004" w:rsidRDefault="00A87004"/>
          <w:p w:rsidR="00A87004" w:rsidRDefault="00A87004">
            <w:r>
              <w:t>Trainers pay attention to what’s happening in the group and summarise rather than getting drawn in to specifics.</w:t>
            </w:r>
          </w:p>
          <w:p w:rsidR="00A87004" w:rsidRDefault="00A87004"/>
          <w:p w:rsidR="00A87004" w:rsidRDefault="00A87004">
            <w:r>
              <w:t>Key concerns might be talking to strangers, bullying, sexting, too much time online etc.</w:t>
            </w:r>
          </w:p>
          <w:p w:rsidR="00A87004" w:rsidRPr="00A87004" w:rsidRDefault="00A87004">
            <w:pPr>
              <w:rPr>
                <w:b/>
              </w:rPr>
            </w:pPr>
            <w:r w:rsidRPr="00A87004">
              <w:rPr>
                <w:b/>
              </w:rPr>
              <w:t>Key message – We need to understand the risks in the same way we would in the real world so we can manage them.</w:t>
            </w:r>
          </w:p>
        </w:tc>
      </w:tr>
      <w:tr w:rsidR="00DC0A95" w:rsidTr="00DC0A95">
        <w:tc>
          <w:tcPr>
            <w:tcW w:w="848" w:type="dxa"/>
            <w:shd w:val="clear" w:color="auto" w:fill="FFC000"/>
          </w:tcPr>
          <w:p w:rsidR="00DC0A95" w:rsidRDefault="00DC0A95"/>
        </w:tc>
        <w:tc>
          <w:tcPr>
            <w:tcW w:w="4136" w:type="dxa"/>
            <w:shd w:val="clear" w:color="auto" w:fill="FFC000"/>
          </w:tcPr>
          <w:p w:rsidR="00DC0A95" w:rsidRDefault="00DC0A95"/>
        </w:tc>
        <w:tc>
          <w:tcPr>
            <w:tcW w:w="9190" w:type="dxa"/>
            <w:shd w:val="clear" w:color="auto" w:fill="FFC000"/>
          </w:tcPr>
          <w:p w:rsidR="00DC0A95" w:rsidRDefault="00DC0A95">
            <w:r>
              <w:t xml:space="preserve">What you can do </w:t>
            </w:r>
          </w:p>
        </w:tc>
      </w:tr>
      <w:tr w:rsidR="0072109B" w:rsidTr="00DC0A95">
        <w:tc>
          <w:tcPr>
            <w:tcW w:w="848" w:type="dxa"/>
          </w:tcPr>
          <w:p w:rsidR="0072109B" w:rsidRDefault="00700D8A">
            <w:r>
              <w:t>(30)</w:t>
            </w:r>
          </w:p>
          <w:p w:rsidR="00060D9C" w:rsidRDefault="00060D9C">
            <w:r>
              <w:t>3</w:t>
            </w:r>
          </w:p>
        </w:tc>
        <w:tc>
          <w:tcPr>
            <w:tcW w:w="4136" w:type="dxa"/>
          </w:tcPr>
          <w:p w:rsidR="0072109B" w:rsidRDefault="0072109B"/>
          <w:p w:rsidR="0072109B" w:rsidRDefault="0072109B">
            <w:r>
              <w:rPr>
                <w:noProof/>
                <w:lang w:eastAsia="en-GB"/>
              </w:rPr>
              <w:drawing>
                <wp:inline distT="0" distB="0" distL="0" distR="0" wp14:anchorId="6F866AE2" wp14:editId="12BF4FAC">
                  <wp:extent cx="134112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pic:spPr>
                      </pic:pic>
                    </a:graphicData>
                  </a:graphic>
                </wp:inline>
              </w:drawing>
            </w:r>
          </w:p>
          <w:p w:rsidR="0072109B" w:rsidRDefault="0072109B"/>
        </w:tc>
        <w:tc>
          <w:tcPr>
            <w:tcW w:w="9190" w:type="dxa"/>
          </w:tcPr>
          <w:p w:rsidR="00AD6960" w:rsidRDefault="00AD6960">
            <w:r>
              <w:t xml:space="preserve">They things you are worried about are probably the same concerns children have.  </w:t>
            </w:r>
          </w:p>
          <w:p w:rsidR="00AD6960" w:rsidRDefault="00AD6960"/>
          <w:p w:rsidR="00AD6960" w:rsidRDefault="00AD6960">
            <w:r>
              <w:t>It can feel overwhelming as the risks are wide but to simplify this we have put the risks into 3 categories.</w:t>
            </w:r>
          </w:p>
          <w:p w:rsidR="00AD6960" w:rsidRDefault="00AD6960"/>
          <w:p w:rsidR="00AD6960" w:rsidRDefault="00AD6960">
            <w:r>
              <w:t xml:space="preserve">See – a lot of the internet wasn’t designed for children so it makes sense that they might come across something inappropriate.  </w:t>
            </w:r>
          </w:p>
          <w:p w:rsidR="00AD6960" w:rsidRDefault="00AD6960">
            <w:r>
              <w:t xml:space="preserve">Answer – parenting tools, parental controls, filters </w:t>
            </w:r>
            <w:proofErr w:type="spellStart"/>
            <w:r>
              <w:t>etc</w:t>
            </w:r>
            <w:proofErr w:type="spellEnd"/>
          </w:p>
          <w:p w:rsidR="00AD6960" w:rsidRDefault="00AD6960">
            <w:r>
              <w:t>Meet – they might become ‘friends’ with people they don’t know, they could be vulnerable to bullying or inappropriate friendships and grooming.</w:t>
            </w:r>
          </w:p>
          <w:p w:rsidR="00AD6960" w:rsidRDefault="00AD6960">
            <w:r>
              <w:t>Answer – speak to them about healthy friendships in the same way you would with real life friends or social situations.</w:t>
            </w:r>
          </w:p>
          <w:p w:rsidR="00AD6960" w:rsidRDefault="00AD6960">
            <w:r>
              <w:t>Do – Overshare information or photos, bully others sometimes unintentionally, run up debts without realising.</w:t>
            </w:r>
          </w:p>
          <w:p w:rsidR="00AD6960" w:rsidRDefault="00AD6960">
            <w:r>
              <w:t>Answer – agree rules and boundaries, whether it’s the amount of time online, money they spend, consequences.  Use tools like passwords to manage and protect.</w:t>
            </w:r>
          </w:p>
          <w:p w:rsidR="00AD6960" w:rsidRDefault="00AD6960"/>
          <w:p w:rsidR="00AD6960" w:rsidRDefault="00AD6960">
            <w:r>
              <w:t>Role model with your own online behaviour.</w:t>
            </w:r>
          </w:p>
          <w:p w:rsidR="00AD6960" w:rsidRDefault="00AD6960"/>
          <w:p w:rsidR="00AD6960" w:rsidRDefault="00AD6960">
            <w:r>
              <w:t>Keep talking about it.</w:t>
            </w:r>
          </w:p>
          <w:p w:rsidR="00AD6960" w:rsidRDefault="00AD6960"/>
        </w:tc>
      </w:tr>
      <w:tr w:rsidR="0072109B" w:rsidTr="00DC0A95">
        <w:tc>
          <w:tcPr>
            <w:tcW w:w="848" w:type="dxa"/>
          </w:tcPr>
          <w:p w:rsidR="0072109B" w:rsidRDefault="00060D9C">
            <w:r>
              <w:t>(33)</w:t>
            </w:r>
          </w:p>
          <w:p w:rsidR="00060D9C" w:rsidRDefault="00060D9C">
            <w:r>
              <w:t>2</w:t>
            </w:r>
          </w:p>
        </w:tc>
        <w:tc>
          <w:tcPr>
            <w:tcW w:w="4136" w:type="dxa"/>
          </w:tcPr>
          <w:p w:rsidR="0072109B" w:rsidRDefault="0072109B"/>
          <w:p w:rsidR="0072109B" w:rsidRDefault="0072109B">
            <w:r>
              <w:rPr>
                <w:noProof/>
                <w:lang w:eastAsia="en-GB"/>
              </w:rPr>
              <w:lastRenderedPageBreak/>
              <w:drawing>
                <wp:inline distT="0" distB="0" distL="0" distR="0" wp14:anchorId="7A5A72C7" wp14:editId="7AF225F0">
                  <wp:extent cx="1577340" cy="11830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pic:spPr>
                      </pic:pic>
                    </a:graphicData>
                  </a:graphic>
                </wp:inline>
              </w:drawing>
            </w:r>
          </w:p>
          <w:p w:rsidR="0072109B" w:rsidRDefault="0072109B"/>
        </w:tc>
        <w:tc>
          <w:tcPr>
            <w:tcW w:w="9190" w:type="dxa"/>
          </w:tcPr>
          <w:p w:rsidR="0072109B" w:rsidRDefault="00AD6960">
            <w:r>
              <w:lastRenderedPageBreak/>
              <w:t xml:space="preserve">It can sometimes be a bit daunting.  You may be feeling one of these – </w:t>
            </w:r>
          </w:p>
          <w:p w:rsidR="00AD6960" w:rsidRDefault="00AD6960">
            <w:r>
              <w:t>You can ask the group to put hands up/ stand in a line to show how they fit into this chart.</w:t>
            </w:r>
          </w:p>
          <w:p w:rsidR="00AD6960" w:rsidRDefault="00AD6960">
            <w:r>
              <w:t>Keeping up to date can be a challenge</w:t>
            </w:r>
            <w:r w:rsidR="00B04F31">
              <w:t xml:space="preserve"> but it’s important to take this challenge up as any other parenting task.  It’s OK to be worried about your child’s online safety but there is help.</w:t>
            </w:r>
          </w:p>
          <w:p w:rsidR="00B04F31" w:rsidRDefault="00B04F31">
            <w:r>
              <w:t xml:space="preserve">From being here we hope you’ll go away today feeling more confident to start or continue to have </w:t>
            </w:r>
            <w:r>
              <w:lastRenderedPageBreak/>
              <w:t>those conversations with your child.</w:t>
            </w:r>
          </w:p>
          <w:p w:rsidR="00B04F31" w:rsidRDefault="00B04F31"/>
          <w:p w:rsidR="00B04F31" w:rsidRPr="00B04F31" w:rsidRDefault="00B04F31">
            <w:pPr>
              <w:rPr>
                <w:b/>
              </w:rPr>
            </w:pPr>
            <w:r w:rsidRPr="00B04F31">
              <w:rPr>
                <w:b/>
              </w:rPr>
              <w:t xml:space="preserve">Starting conversations – </w:t>
            </w:r>
          </w:p>
          <w:p w:rsidR="00B04F31" w:rsidRPr="00B04F31" w:rsidRDefault="00B04F31" w:rsidP="00B04F31">
            <w:pPr>
              <w:pStyle w:val="ListParagraph"/>
              <w:numPr>
                <w:ilvl w:val="0"/>
                <w:numId w:val="3"/>
              </w:numPr>
              <w:rPr>
                <w:b/>
              </w:rPr>
            </w:pPr>
            <w:r w:rsidRPr="00B04F31">
              <w:rPr>
                <w:b/>
              </w:rPr>
              <w:t>What do they do online</w:t>
            </w:r>
          </w:p>
          <w:p w:rsidR="00B04F31" w:rsidRPr="00B04F31" w:rsidRDefault="00B04F31" w:rsidP="00B04F31">
            <w:pPr>
              <w:pStyle w:val="ListParagraph"/>
              <w:numPr>
                <w:ilvl w:val="0"/>
                <w:numId w:val="3"/>
              </w:numPr>
              <w:rPr>
                <w:b/>
              </w:rPr>
            </w:pPr>
            <w:r w:rsidRPr="00B04F31">
              <w:rPr>
                <w:b/>
              </w:rPr>
              <w:t>Where they go</w:t>
            </w:r>
          </w:p>
          <w:p w:rsidR="00B04F31" w:rsidRPr="00060D9C" w:rsidRDefault="00B04F31" w:rsidP="00B04F31">
            <w:pPr>
              <w:pStyle w:val="ListParagraph"/>
              <w:numPr>
                <w:ilvl w:val="0"/>
                <w:numId w:val="3"/>
              </w:numPr>
            </w:pPr>
            <w:r w:rsidRPr="00B04F31">
              <w:rPr>
                <w:b/>
              </w:rPr>
              <w:t>Who they meet</w:t>
            </w:r>
          </w:p>
          <w:p w:rsidR="00060D9C" w:rsidRDefault="00060D9C" w:rsidP="00060D9C">
            <w:r>
              <w:t xml:space="preserve">Involve others in the family so you’re all familiar with the information/boundaries </w:t>
            </w:r>
            <w:proofErr w:type="spellStart"/>
            <w:r>
              <w:t>etc</w:t>
            </w:r>
            <w:proofErr w:type="spellEnd"/>
            <w:r>
              <w:t xml:space="preserve"> as children may want to speak to someone other than a parent.</w:t>
            </w:r>
          </w:p>
        </w:tc>
      </w:tr>
      <w:tr w:rsidR="0072109B" w:rsidTr="00DC0A95">
        <w:tc>
          <w:tcPr>
            <w:tcW w:w="848" w:type="dxa"/>
          </w:tcPr>
          <w:p w:rsidR="0072109B" w:rsidRDefault="00060D9C">
            <w:r>
              <w:lastRenderedPageBreak/>
              <w:t>(35)</w:t>
            </w:r>
          </w:p>
        </w:tc>
        <w:tc>
          <w:tcPr>
            <w:tcW w:w="4136" w:type="dxa"/>
          </w:tcPr>
          <w:p w:rsidR="0072109B" w:rsidRDefault="00220425">
            <w:r>
              <w:rPr>
                <w:noProof/>
                <w:lang w:eastAsia="en-GB"/>
              </w:rPr>
              <w:drawing>
                <wp:inline distT="0" distB="0" distL="0" distR="0" wp14:anchorId="441BC62F" wp14:editId="788EE126">
                  <wp:extent cx="1082040" cy="81153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2040" cy="811530"/>
                          </a:xfrm>
                          <a:prstGeom prst="rect">
                            <a:avLst/>
                          </a:prstGeom>
                          <a:noFill/>
                        </pic:spPr>
                      </pic:pic>
                    </a:graphicData>
                  </a:graphic>
                </wp:inline>
              </w:drawing>
            </w:r>
          </w:p>
        </w:tc>
        <w:tc>
          <w:tcPr>
            <w:tcW w:w="9190" w:type="dxa"/>
          </w:tcPr>
          <w:p w:rsidR="0072109B" w:rsidRDefault="00220425">
            <w:r>
              <w:t xml:space="preserve">One of the things we want to make you aware of </w:t>
            </w:r>
            <w:proofErr w:type="gramStart"/>
            <w:r>
              <w:t>are</w:t>
            </w:r>
            <w:proofErr w:type="gramEnd"/>
            <w:r>
              <w:t xml:space="preserve"> the technology you can use to help keep our children safe.</w:t>
            </w:r>
          </w:p>
          <w:p w:rsidR="00220425" w:rsidRDefault="00220425"/>
          <w:p w:rsidR="00220425" w:rsidRDefault="00220425">
            <w:r>
              <w:t>There are loads of tools but often people are unaware of them.</w:t>
            </w:r>
          </w:p>
        </w:tc>
      </w:tr>
      <w:tr w:rsidR="0072109B" w:rsidTr="00DC0A95">
        <w:tc>
          <w:tcPr>
            <w:tcW w:w="848" w:type="dxa"/>
          </w:tcPr>
          <w:p w:rsidR="0072109B" w:rsidRDefault="00060D9C">
            <w:r>
              <w:t>(35)</w:t>
            </w:r>
          </w:p>
          <w:p w:rsidR="00060D9C" w:rsidRDefault="00060D9C">
            <w:r>
              <w:t>1</w:t>
            </w:r>
          </w:p>
        </w:tc>
        <w:tc>
          <w:tcPr>
            <w:tcW w:w="4136" w:type="dxa"/>
          </w:tcPr>
          <w:p w:rsidR="0072109B" w:rsidRDefault="00220425">
            <w:r>
              <w:rPr>
                <w:noProof/>
                <w:lang w:eastAsia="en-GB"/>
              </w:rPr>
              <w:drawing>
                <wp:inline distT="0" distB="0" distL="0" distR="0" wp14:anchorId="2DDE125F" wp14:editId="3B738C6C">
                  <wp:extent cx="1117600" cy="838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pic:spPr>
                      </pic:pic>
                    </a:graphicData>
                  </a:graphic>
                </wp:inline>
              </w:drawing>
            </w:r>
          </w:p>
        </w:tc>
        <w:tc>
          <w:tcPr>
            <w:tcW w:w="9190" w:type="dxa"/>
          </w:tcPr>
          <w:p w:rsidR="0072109B" w:rsidRDefault="00220425">
            <w:r>
              <w:t>O2 input</w:t>
            </w:r>
          </w:p>
        </w:tc>
      </w:tr>
      <w:tr w:rsidR="0072109B" w:rsidTr="00DC0A95">
        <w:tc>
          <w:tcPr>
            <w:tcW w:w="848" w:type="dxa"/>
          </w:tcPr>
          <w:p w:rsidR="0072109B" w:rsidRDefault="00060D9C">
            <w:r>
              <w:t>(36)</w:t>
            </w:r>
          </w:p>
          <w:p w:rsidR="00220425" w:rsidRDefault="00220425">
            <w:r>
              <w:t>2</w:t>
            </w:r>
          </w:p>
        </w:tc>
        <w:tc>
          <w:tcPr>
            <w:tcW w:w="4136" w:type="dxa"/>
          </w:tcPr>
          <w:p w:rsidR="0072109B" w:rsidRDefault="00220425">
            <w:r>
              <w:rPr>
                <w:noProof/>
                <w:lang w:eastAsia="en-GB"/>
              </w:rPr>
              <w:drawing>
                <wp:inline distT="0" distB="0" distL="0" distR="0" wp14:anchorId="29E20E52" wp14:editId="604C2792">
                  <wp:extent cx="1082040" cy="81153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6403" cy="814802"/>
                          </a:xfrm>
                          <a:prstGeom prst="rect">
                            <a:avLst/>
                          </a:prstGeom>
                          <a:noFill/>
                        </pic:spPr>
                      </pic:pic>
                    </a:graphicData>
                  </a:graphic>
                </wp:inline>
              </w:drawing>
            </w:r>
          </w:p>
        </w:tc>
        <w:tc>
          <w:tcPr>
            <w:tcW w:w="9190" w:type="dxa"/>
          </w:tcPr>
          <w:p w:rsidR="0072109B" w:rsidRDefault="00220425">
            <w:r>
              <w:t xml:space="preserve">O2/NSPCC </w:t>
            </w:r>
            <w:proofErr w:type="gramStart"/>
            <w:r>
              <w:t>are</w:t>
            </w:r>
            <w:proofErr w:type="gramEnd"/>
            <w:r>
              <w:t xml:space="preserve"> here to help.</w:t>
            </w:r>
          </w:p>
          <w:p w:rsidR="00220425" w:rsidRDefault="00220425">
            <w:r>
              <w:t>Our mission is to keep every family in the UK safe online.  TO do this we have created ways to support people, especially parents.</w:t>
            </w:r>
          </w:p>
          <w:p w:rsidR="00220425" w:rsidRDefault="00220425">
            <w:r>
              <w:t xml:space="preserve">As well as the info and resources we’ve already talked about there are places you can go and people you can talk to – </w:t>
            </w:r>
          </w:p>
          <w:p w:rsidR="00220425" w:rsidRDefault="00220425">
            <w:r>
              <w:t>Online safety booklet</w:t>
            </w:r>
          </w:p>
          <w:p w:rsidR="00220425" w:rsidRDefault="00220425">
            <w:r>
              <w:t xml:space="preserve">Online hub </w:t>
            </w:r>
            <w:hyperlink r:id="rId23" w:history="1">
              <w:r w:rsidRPr="00F66474">
                <w:rPr>
                  <w:rStyle w:val="Hyperlink"/>
                </w:rPr>
                <w:t>www.O2.co.uk/nspcc</w:t>
              </w:r>
            </w:hyperlink>
          </w:p>
          <w:p w:rsidR="00220425" w:rsidRDefault="00220425">
            <w:r>
              <w:t>In store magazine</w:t>
            </w:r>
          </w:p>
          <w:p w:rsidR="00220425" w:rsidRDefault="00220425">
            <w:r>
              <w:t>Net Aware</w:t>
            </w:r>
          </w:p>
          <w:p w:rsidR="00220425" w:rsidRDefault="00220425">
            <w:r>
              <w:t>Share Aware</w:t>
            </w:r>
          </w:p>
          <w:p w:rsidR="0072109B" w:rsidRDefault="0072109B"/>
        </w:tc>
      </w:tr>
      <w:tr w:rsidR="0072109B" w:rsidTr="00DC0A95">
        <w:tc>
          <w:tcPr>
            <w:tcW w:w="848" w:type="dxa"/>
          </w:tcPr>
          <w:p w:rsidR="0072109B" w:rsidRDefault="00B87E9A">
            <w:r>
              <w:lastRenderedPageBreak/>
              <w:t>(38)</w:t>
            </w:r>
          </w:p>
          <w:p w:rsidR="00B87E9A" w:rsidRDefault="00B87E9A">
            <w:r>
              <w:t>3</w:t>
            </w:r>
          </w:p>
        </w:tc>
        <w:tc>
          <w:tcPr>
            <w:tcW w:w="4136" w:type="dxa"/>
          </w:tcPr>
          <w:p w:rsidR="0072109B" w:rsidRDefault="00B87E9A">
            <w:r>
              <w:rPr>
                <w:noProof/>
                <w:lang w:eastAsia="en-GB"/>
              </w:rPr>
              <w:drawing>
                <wp:inline distT="0" distB="0" distL="0" distR="0" wp14:anchorId="1DDBF665" wp14:editId="1A883D29">
                  <wp:extent cx="1249680" cy="9372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9680" cy="937260"/>
                          </a:xfrm>
                          <a:prstGeom prst="rect">
                            <a:avLst/>
                          </a:prstGeom>
                          <a:noFill/>
                        </pic:spPr>
                      </pic:pic>
                    </a:graphicData>
                  </a:graphic>
                </wp:inline>
              </w:drawing>
            </w:r>
          </w:p>
          <w:p w:rsidR="0072109B" w:rsidRDefault="0072109B"/>
        </w:tc>
        <w:tc>
          <w:tcPr>
            <w:tcW w:w="9190" w:type="dxa"/>
          </w:tcPr>
          <w:p w:rsidR="0072109B" w:rsidRDefault="00B87E9A">
            <w:r>
              <w:t>Since launching Share Aware over 7million people have watched the films.</w:t>
            </w:r>
          </w:p>
          <w:p w:rsidR="00B87E9A" w:rsidRDefault="00B87E9A">
            <w:r>
              <w:t xml:space="preserve">Using the films </w:t>
            </w:r>
            <w:proofErr w:type="gramStart"/>
            <w:r>
              <w:t>are</w:t>
            </w:r>
            <w:proofErr w:type="gramEnd"/>
            <w:r>
              <w:t xml:space="preserve"> a great way of starting the conversations with children.</w:t>
            </w:r>
          </w:p>
          <w:p w:rsidR="00B87E9A" w:rsidRDefault="00B87E9A"/>
          <w:p w:rsidR="00B87E9A" w:rsidRDefault="00B87E9A">
            <w:r>
              <w:t>There’s also a guide with top tips in.</w:t>
            </w:r>
          </w:p>
        </w:tc>
      </w:tr>
      <w:tr w:rsidR="0072109B" w:rsidTr="00DC0A95">
        <w:tc>
          <w:tcPr>
            <w:tcW w:w="848" w:type="dxa"/>
          </w:tcPr>
          <w:p w:rsidR="0072109B" w:rsidRDefault="00B87E9A">
            <w:r>
              <w:t>(41)</w:t>
            </w:r>
          </w:p>
          <w:p w:rsidR="00B87E9A" w:rsidRDefault="00B87E9A">
            <w:r>
              <w:t>1</w:t>
            </w:r>
          </w:p>
        </w:tc>
        <w:tc>
          <w:tcPr>
            <w:tcW w:w="4136" w:type="dxa"/>
          </w:tcPr>
          <w:p w:rsidR="0072109B" w:rsidRDefault="00B87E9A">
            <w:r>
              <w:rPr>
                <w:noProof/>
                <w:lang w:eastAsia="en-GB"/>
              </w:rPr>
              <w:drawing>
                <wp:inline distT="0" distB="0" distL="0" distR="0" wp14:anchorId="07C89899" wp14:editId="3592D0E4">
                  <wp:extent cx="1211580" cy="90868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1580" cy="908685"/>
                          </a:xfrm>
                          <a:prstGeom prst="rect">
                            <a:avLst/>
                          </a:prstGeom>
                          <a:noFill/>
                        </pic:spPr>
                      </pic:pic>
                    </a:graphicData>
                  </a:graphic>
                </wp:inline>
              </w:drawing>
            </w:r>
          </w:p>
        </w:tc>
        <w:tc>
          <w:tcPr>
            <w:tcW w:w="9190" w:type="dxa"/>
          </w:tcPr>
          <w:p w:rsidR="0072109B" w:rsidRDefault="00B87E9A">
            <w:r>
              <w:t xml:space="preserve">If you wanted to speak to someone face to face you can pop into any O2 store and ask for help.  Or you can book an </w:t>
            </w:r>
            <w:proofErr w:type="spellStart"/>
            <w:r>
              <w:t>appt</w:t>
            </w:r>
            <w:proofErr w:type="spellEnd"/>
            <w:r>
              <w:t xml:space="preserve"> with a guru.</w:t>
            </w:r>
          </w:p>
          <w:p w:rsidR="00B87E9A" w:rsidRDefault="00B87E9A"/>
          <w:p w:rsidR="00B87E9A" w:rsidRDefault="00B87E9A">
            <w:r>
              <w:t>We also have a dedicated helpline.</w:t>
            </w:r>
          </w:p>
          <w:p w:rsidR="00B87E9A" w:rsidRDefault="00B87E9A"/>
          <w:p w:rsidR="00B87E9A" w:rsidRDefault="00B87E9A">
            <w:r>
              <w:t>Q: What might you call the helpline about?</w:t>
            </w:r>
          </w:p>
          <w:p w:rsidR="00B87E9A" w:rsidRDefault="00B87E9A"/>
          <w:p w:rsidR="00B87E9A" w:rsidRDefault="00B87E9A">
            <w:r>
              <w:t>A: Getting a new device for Christmas and setting it up.</w:t>
            </w:r>
          </w:p>
        </w:tc>
      </w:tr>
      <w:tr w:rsidR="00DC0A95" w:rsidTr="00DC0A95">
        <w:tc>
          <w:tcPr>
            <w:tcW w:w="848" w:type="dxa"/>
            <w:shd w:val="clear" w:color="auto" w:fill="FFC000"/>
          </w:tcPr>
          <w:p w:rsidR="00DC0A95" w:rsidRDefault="00DC0A95"/>
        </w:tc>
        <w:tc>
          <w:tcPr>
            <w:tcW w:w="4136" w:type="dxa"/>
            <w:shd w:val="clear" w:color="auto" w:fill="FFC000"/>
          </w:tcPr>
          <w:p w:rsidR="00DC0A95" w:rsidRDefault="00DC0A95">
            <w:pPr>
              <w:rPr>
                <w:noProof/>
                <w:lang w:eastAsia="en-GB"/>
              </w:rPr>
            </w:pPr>
          </w:p>
        </w:tc>
        <w:tc>
          <w:tcPr>
            <w:tcW w:w="9190" w:type="dxa"/>
            <w:shd w:val="clear" w:color="auto" w:fill="FFC000"/>
          </w:tcPr>
          <w:p w:rsidR="00DC0A95" w:rsidRDefault="00DC0A95">
            <w:r>
              <w:t>Ending</w:t>
            </w:r>
          </w:p>
        </w:tc>
      </w:tr>
      <w:tr w:rsidR="0072109B" w:rsidTr="00DC0A95">
        <w:tc>
          <w:tcPr>
            <w:tcW w:w="848" w:type="dxa"/>
          </w:tcPr>
          <w:p w:rsidR="0072109B" w:rsidRDefault="00B87E9A">
            <w:r>
              <w:t>(42)</w:t>
            </w:r>
          </w:p>
          <w:p w:rsidR="00B87E9A" w:rsidRDefault="00B87E9A">
            <w:r>
              <w:t>1</w:t>
            </w:r>
          </w:p>
        </w:tc>
        <w:tc>
          <w:tcPr>
            <w:tcW w:w="4136" w:type="dxa"/>
          </w:tcPr>
          <w:p w:rsidR="0072109B" w:rsidRDefault="00B87E9A">
            <w:r>
              <w:rPr>
                <w:noProof/>
                <w:lang w:eastAsia="en-GB"/>
              </w:rPr>
              <w:drawing>
                <wp:inline distT="0" distB="0" distL="0" distR="0" wp14:anchorId="49BD530D" wp14:editId="7F28052B">
                  <wp:extent cx="1211580" cy="90868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580" cy="908685"/>
                          </a:xfrm>
                          <a:prstGeom prst="rect">
                            <a:avLst/>
                          </a:prstGeom>
                          <a:noFill/>
                        </pic:spPr>
                      </pic:pic>
                    </a:graphicData>
                  </a:graphic>
                </wp:inline>
              </w:drawing>
            </w:r>
          </w:p>
        </w:tc>
        <w:tc>
          <w:tcPr>
            <w:tcW w:w="9190" w:type="dxa"/>
          </w:tcPr>
          <w:p w:rsidR="0072109B" w:rsidRDefault="00B87E9A">
            <w:r>
              <w:t>Everyone working together; parents, children also need to take responsibility to keep themselves safe.  Use the tools that are available.</w:t>
            </w:r>
          </w:p>
          <w:p w:rsidR="00B87E9A" w:rsidRDefault="00B87E9A"/>
          <w:p w:rsidR="00B87E9A" w:rsidRDefault="00B87E9A">
            <w:r>
              <w:t>Today we have covered;</w:t>
            </w:r>
          </w:p>
          <w:p w:rsidR="00B87E9A" w:rsidRDefault="00B87E9A">
            <w:r>
              <w:t>Child’s online world</w:t>
            </w:r>
          </w:p>
          <w:p w:rsidR="00B87E9A" w:rsidRDefault="00B87E9A">
            <w:r>
              <w:t>Risks</w:t>
            </w:r>
          </w:p>
          <w:p w:rsidR="00B87E9A" w:rsidRDefault="00B87E9A">
            <w:r>
              <w:t>Ways to respond</w:t>
            </w:r>
          </w:p>
          <w:p w:rsidR="00B87E9A" w:rsidRDefault="00B87E9A">
            <w:r>
              <w:t>We’ve told you about some practical tools you can use.</w:t>
            </w:r>
          </w:p>
        </w:tc>
      </w:tr>
      <w:tr w:rsidR="0072109B" w:rsidTr="00DC0A95">
        <w:tc>
          <w:tcPr>
            <w:tcW w:w="848" w:type="dxa"/>
          </w:tcPr>
          <w:p w:rsidR="0072109B" w:rsidRDefault="007C3371">
            <w:r>
              <w:t>(43)</w:t>
            </w:r>
          </w:p>
        </w:tc>
        <w:tc>
          <w:tcPr>
            <w:tcW w:w="4136" w:type="dxa"/>
          </w:tcPr>
          <w:p w:rsidR="0072109B" w:rsidRDefault="00B87E9A">
            <w:r>
              <w:rPr>
                <w:noProof/>
                <w:lang w:eastAsia="en-GB"/>
              </w:rPr>
              <w:drawing>
                <wp:inline distT="0" distB="0" distL="0" distR="0" wp14:anchorId="591C0CF9" wp14:editId="242A980F">
                  <wp:extent cx="1211580" cy="908685"/>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580" cy="908685"/>
                          </a:xfrm>
                          <a:prstGeom prst="rect">
                            <a:avLst/>
                          </a:prstGeom>
                          <a:noFill/>
                        </pic:spPr>
                      </pic:pic>
                    </a:graphicData>
                  </a:graphic>
                </wp:inline>
              </w:drawing>
            </w:r>
          </w:p>
        </w:tc>
        <w:tc>
          <w:tcPr>
            <w:tcW w:w="9190" w:type="dxa"/>
          </w:tcPr>
          <w:p w:rsidR="0072109B" w:rsidRDefault="00B87E9A">
            <w:r>
              <w:t>Our simple guide in 4 easy steps:</w:t>
            </w:r>
          </w:p>
          <w:p w:rsidR="0072109B" w:rsidRDefault="0072109B" w:rsidP="007C3371"/>
        </w:tc>
      </w:tr>
      <w:tr w:rsidR="0072109B" w:rsidTr="00DC0A95">
        <w:tc>
          <w:tcPr>
            <w:tcW w:w="848" w:type="dxa"/>
          </w:tcPr>
          <w:p w:rsidR="0072109B" w:rsidRDefault="0072109B"/>
        </w:tc>
        <w:tc>
          <w:tcPr>
            <w:tcW w:w="4136" w:type="dxa"/>
          </w:tcPr>
          <w:p w:rsidR="0072109B" w:rsidRDefault="00B87E9A">
            <w:r>
              <w:rPr>
                <w:noProof/>
                <w:lang w:eastAsia="en-GB"/>
              </w:rPr>
              <w:drawing>
                <wp:inline distT="0" distB="0" distL="0" distR="0" wp14:anchorId="55206693" wp14:editId="570BE9C5">
                  <wp:extent cx="1257300" cy="942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inline>
              </w:drawing>
            </w:r>
          </w:p>
          <w:p w:rsidR="0072109B" w:rsidRDefault="0072109B"/>
        </w:tc>
        <w:tc>
          <w:tcPr>
            <w:tcW w:w="9190" w:type="dxa"/>
          </w:tcPr>
          <w:p w:rsidR="007C3371" w:rsidRDefault="007C3371" w:rsidP="007C3371">
            <w:r>
              <w:t>Explore –</w:t>
            </w:r>
            <w:proofErr w:type="spellStart"/>
            <w:r>
              <w:t>Netaware</w:t>
            </w:r>
            <w:proofErr w:type="spellEnd"/>
            <w:r>
              <w:t xml:space="preserve"> helps you to get to grips with apps, sites and games</w:t>
            </w:r>
          </w:p>
          <w:p w:rsidR="007C3371" w:rsidRDefault="007C3371" w:rsidP="007C3371">
            <w:r>
              <w:t>Talk – talk early and often, keep conversations going</w:t>
            </w:r>
          </w:p>
          <w:p w:rsidR="007C3371" w:rsidRDefault="007C3371" w:rsidP="007C3371">
            <w:r>
              <w:t>Manage – technology, use parental controls and seek help</w:t>
            </w:r>
          </w:p>
          <w:p w:rsidR="007C3371" w:rsidRDefault="007C3371" w:rsidP="007C3371">
            <w:r>
              <w:t>Agree – rules and boundaries and role model</w:t>
            </w:r>
          </w:p>
          <w:p w:rsidR="007C3371" w:rsidRDefault="007C3371" w:rsidP="007C3371"/>
          <w:p w:rsidR="007C3371" w:rsidRDefault="007C3371" w:rsidP="007C3371">
            <w:r>
              <w:t>Now it’s over to you.</w:t>
            </w:r>
          </w:p>
          <w:p w:rsidR="0072109B" w:rsidRDefault="0072109B"/>
        </w:tc>
      </w:tr>
      <w:tr w:rsidR="0072109B" w:rsidTr="00DC0A95">
        <w:tc>
          <w:tcPr>
            <w:tcW w:w="848" w:type="dxa"/>
          </w:tcPr>
          <w:p w:rsidR="0072109B" w:rsidRDefault="007C3371">
            <w:r>
              <w:t>(45)</w:t>
            </w:r>
          </w:p>
        </w:tc>
        <w:tc>
          <w:tcPr>
            <w:tcW w:w="4136" w:type="dxa"/>
          </w:tcPr>
          <w:p w:rsidR="0072109B" w:rsidRDefault="00502911">
            <w:r>
              <w:rPr>
                <w:noProof/>
                <w:lang w:eastAsia="en-GB"/>
              </w:rPr>
              <w:t>,</w:t>
            </w:r>
            <w:r w:rsidR="00953196">
              <w:rPr>
                <w:noProof/>
                <w:lang w:eastAsia="en-GB"/>
              </w:rPr>
              <w:drawing>
                <wp:inline distT="0" distB="0" distL="0" distR="0" wp14:anchorId="78AAFA19" wp14:editId="5249800D">
                  <wp:extent cx="1211580" cy="90868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1580" cy="908685"/>
                          </a:xfrm>
                          <a:prstGeom prst="rect">
                            <a:avLst/>
                          </a:prstGeom>
                          <a:noFill/>
                        </pic:spPr>
                      </pic:pic>
                    </a:graphicData>
                  </a:graphic>
                </wp:inline>
              </w:drawing>
            </w:r>
          </w:p>
          <w:p w:rsidR="0072109B" w:rsidRDefault="0072109B"/>
        </w:tc>
        <w:tc>
          <w:tcPr>
            <w:tcW w:w="9190" w:type="dxa"/>
          </w:tcPr>
          <w:p w:rsidR="0072109B" w:rsidRDefault="0072109B"/>
        </w:tc>
      </w:tr>
      <w:tr w:rsidR="0072109B" w:rsidTr="00DC0A95">
        <w:tc>
          <w:tcPr>
            <w:tcW w:w="848" w:type="dxa"/>
          </w:tcPr>
          <w:p w:rsidR="0072109B" w:rsidRDefault="0072109B"/>
        </w:tc>
        <w:tc>
          <w:tcPr>
            <w:tcW w:w="4136" w:type="dxa"/>
          </w:tcPr>
          <w:p w:rsidR="0072109B" w:rsidRDefault="007C3371">
            <w:r>
              <w:rPr>
                <w:noProof/>
                <w:lang w:eastAsia="en-GB"/>
              </w:rPr>
              <w:drawing>
                <wp:inline distT="0" distB="0" distL="0" distR="0" wp14:anchorId="577563E7" wp14:editId="4D86816A">
                  <wp:extent cx="1303020" cy="977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977265"/>
                          </a:xfrm>
                          <a:prstGeom prst="rect">
                            <a:avLst/>
                          </a:prstGeom>
                          <a:noFill/>
                        </pic:spPr>
                      </pic:pic>
                    </a:graphicData>
                  </a:graphic>
                </wp:inline>
              </w:drawing>
            </w:r>
          </w:p>
          <w:p w:rsidR="0072109B" w:rsidRDefault="0072109B"/>
        </w:tc>
        <w:tc>
          <w:tcPr>
            <w:tcW w:w="9190" w:type="dxa"/>
          </w:tcPr>
          <w:p w:rsidR="0072109B" w:rsidRDefault="0072109B"/>
        </w:tc>
      </w:tr>
    </w:tbl>
    <w:p w:rsidR="00905B19" w:rsidRDefault="00905B19"/>
    <w:sectPr w:rsidR="00905B19" w:rsidSect="0028119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6387"/>
    <w:multiLevelType w:val="hybridMultilevel"/>
    <w:tmpl w:val="19CC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037126"/>
    <w:multiLevelType w:val="hybridMultilevel"/>
    <w:tmpl w:val="3092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47A49A0"/>
    <w:multiLevelType w:val="hybridMultilevel"/>
    <w:tmpl w:val="8C6C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196"/>
    <w:rsid w:val="00060D9C"/>
    <w:rsid w:val="00154A03"/>
    <w:rsid w:val="00220425"/>
    <w:rsid w:val="00281196"/>
    <w:rsid w:val="002E38C4"/>
    <w:rsid w:val="00493F5A"/>
    <w:rsid w:val="00502911"/>
    <w:rsid w:val="00536573"/>
    <w:rsid w:val="00700D8A"/>
    <w:rsid w:val="0072109B"/>
    <w:rsid w:val="007341BD"/>
    <w:rsid w:val="007C3371"/>
    <w:rsid w:val="007F61F2"/>
    <w:rsid w:val="008F6853"/>
    <w:rsid w:val="00905B19"/>
    <w:rsid w:val="00953196"/>
    <w:rsid w:val="00A70613"/>
    <w:rsid w:val="00A87004"/>
    <w:rsid w:val="00AD6960"/>
    <w:rsid w:val="00B04F31"/>
    <w:rsid w:val="00B87E9A"/>
    <w:rsid w:val="00DC0A95"/>
    <w:rsid w:val="00DD150C"/>
    <w:rsid w:val="00E46D9A"/>
    <w:rsid w:val="00EA3047"/>
    <w:rsid w:val="00FF0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1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196"/>
    <w:rPr>
      <w:rFonts w:ascii="Tahoma" w:hAnsi="Tahoma" w:cs="Tahoma"/>
      <w:sz w:val="16"/>
      <w:szCs w:val="16"/>
    </w:rPr>
  </w:style>
  <w:style w:type="paragraph" w:styleId="ListParagraph">
    <w:name w:val="List Paragraph"/>
    <w:basedOn w:val="Normal"/>
    <w:uiPriority w:val="34"/>
    <w:qFormat/>
    <w:rsid w:val="00154A03"/>
    <w:pPr>
      <w:ind w:left="720"/>
      <w:contextualSpacing/>
    </w:pPr>
  </w:style>
  <w:style w:type="character" w:styleId="Hyperlink">
    <w:name w:val="Hyperlink"/>
    <w:basedOn w:val="DefaultParagraphFont"/>
    <w:uiPriority w:val="99"/>
    <w:unhideWhenUsed/>
    <w:rsid w:val="002204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1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196"/>
    <w:rPr>
      <w:rFonts w:ascii="Tahoma" w:hAnsi="Tahoma" w:cs="Tahoma"/>
      <w:sz w:val="16"/>
      <w:szCs w:val="16"/>
    </w:rPr>
  </w:style>
  <w:style w:type="paragraph" w:styleId="ListParagraph">
    <w:name w:val="List Paragraph"/>
    <w:basedOn w:val="Normal"/>
    <w:uiPriority w:val="34"/>
    <w:qFormat/>
    <w:rsid w:val="00154A03"/>
    <w:pPr>
      <w:ind w:left="720"/>
      <w:contextualSpacing/>
    </w:pPr>
  </w:style>
  <w:style w:type="character" w:styleId="Hyperlink">
    <w:name w:val="Hyperlink"/>
    <w:basedOn w:val="DefaultParagraphFont"/>
    <w:uiPriority w:val="99"/>
    <w:unhideWhenUsed/>
    <w:rsid w:val="00220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O2.co.uk/nspcc" TargetMode="External"/><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EF393-2043-4C04-B002-AC3DFCED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Mark Doherty</cp:lastModifiedBy>
  <cp:revision>2</cp:revision>
  <dcterms:created xsi:type="dcterms:W3CDTF">2019-03-06T16:41:00Z</dcterms:created>
  <dcterms:modified xsi:type="dcterms:W3CDTF">2019-03-06T16:41:00Z</dcterms:modified>
</cp:coreProperties>
</file>