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26" w:rsidRDefault="00440226" w:rsidP="00440226">
      <w:pPr>
        <w:jc w:val="center"/>
      </w:pPr>
      <w:bookmarkStart w:id="0" w:name="_GoBack"/>
      <w:bookmarkEnd w:id="0"/>
      <w:r w:rsidRPr="00624DB9">
        <w:rPr>
          <w:noProof/>
          <w:szCs w:val="28"/>
          <w:lang w:eastAsia="en-GB"/>
        </w:rPr>
        <w:drawing>
          <wp:inline distT="0" distB="0" distL="0" distR="0" wp14:anchorId="2A0D6DCC" wp14:editId="6039FDD4">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rsidR="00440226" w:rsidRDefault="00440226"/>
    <w:p w:rsidR="001D7C06" w:rsidRDefault="00440226" w:rsidP="00440226">
      <w:pPr>
        <w:jc w:val="center"/>
        <w:rPr>
          <w:sz w:val="96"/>
          <w:szCs w:val="96"/>
        </w:rPr>
      </w:pPr>
      <w:r w:rsidRPr="00440226">
        <w:rPr>
          <w:sz w:val="96"/>
          <w:szCs w:val="96"/>
        </w:rPr>
        <w:t>Pupil Premium Impact Report</w:t>
      </w:r>
    </w:p>
    <w:p w:rsidR="00440226" w:rsidRDefault="00440226" w:rsidP="00440226">
      <w:pPr>
        <w:jc w:val="center"/>
        <w:rPr>
          <w:sz w:val="96"/>
          <w:szCs w:val="96"/>
        </w:rPr>
      </w:pPr>
      <w:r>
        <w:rPr>
          <w:sz w:val="96"/>
          <w:szCs w:val="96"/>
        </w:rPr>
        <w:t>2016-17</w:t>
      </w:r>
    </w:p>
    <w:p w:rsidR="00440226" w:rsidRDefault="00440226" w:rsidP="00440226">
      <w:pPr>
        <w:jc w:val="center"/>
        <w:rPr>
          <w:sz w:val="96"/>
          <w:szCs w:val="96"/>
        </w:rPr>
      </w:pPr>
    </w:p>
    <w:p w:rsidR="00440226" w:rsidRPr="00440226" w:rsidRDefault="00440226" w:rsidP="00440226">
      <w:pPr>
        <w:rPr>
          <w:b/>
          <w:i/>
          <w:u w:val="single"/>
        </w:rPr>
      </w:pPr>
      <w:r w:rsidRPr="00440226">
        <w:rPr>
          <w:b/>
          <w:i/>
          <w:u w:val="single"/>
        </w:rPr>
        <w:lastRenderedPageBreak/>
        <w:t xml:space="preserve">Monitoring the impact of Pupil Premium Grant </w:t>
      </w:r>
    </w:p>
    <w:p w:rsidR="00440226" w:rsidRDefault="00440226" w:rsidP="00440226">
      <w:r>
        <w:t xml:space="preserve">The </w:t>
      </w:r>
      <w:proofErr w:type="spellStart"/>
      <w:r>
        <w:t>headteacher</w:t>
      </w:r>
      <w:proofErr w:type="spellEnd"/>
      <w:r>
        <w:t xml:space="preserve"> Mr Parker, and our Lead PPG Teacher, Mrs Cooper, have overall responsibility for the attainment and progress of Pupil Premium children through ensuring the progress of eligible pupils and evidencing this as a whole-school priority. Children’s progress and attainment is tracked and monitored carefully to ensure they achieve their full potential. Regular monitoring and evaluation is key to ensuring effectiveness of expenditure. Targets for pupils are set in m</w:t>
      </w:r>
      <w:r w:rsidR="00490A87">
        <w:t xml:space="preserve">athematics, reading and writing, as well as SMSC, </w:t>
      </w:r>
      <w:r>
        <w:t>and we know where we expect them to be by the end of the programme or set of lessons. Monitoring is a joint responsibility of the class teacher and Senior Leaders and regular assessment data is analysed and acted upon. Teachers discuss the progress and attainment of children eligible for Pupil Premium funding at termly pupil progress meetings and identify impact and next steps. The DFE and LA also analyse our school data and compare our results to national data. Through our termly School Improvement Committee meetings we report clearly on data for Pupil Premium and the use of Pupil Premium funding forms part of the monitoring of the Finance Committee so governors can link value for money with impact. We have a designated governor for pupil premium.</w:t>
      </w:r>
    </w:p>
    <w:p w:rsidR="00490A87" w:rsidRDefault="00490A87" w:rsidP="00440226"/>
    <w:p w:rsidR="00865CFF" w:rsidRDefault="00865CFF" w:rsidP="00440226">
      <w:r>
        <w:t xml:space="preserve">The following external data is yet to be </w:t>
      </w:r>
      <w:r w:rsidR="00C9673B">
        <w:t xml:space="preserve">fully </w:t>
      </w:r>
      <w:r>
        <w:t xml:space="preserve">updated here </w:t>
      </w:r>
      <w:r w:rsidR="00C9673B">
        <w:t xml:space="preserve">due to difficulties accessing Urmston Primary School’s ASP (Assessing School Performance). Comparisons between our disadvantaged pupils and all </w:t>
      </w:r>
      <w:proofErr w:type="gramStart"/>
      <w:r w:rsidR="00C9673B">
        <w:t>pupils</w:t>
      </w:r>
      <w:proofErr w:type="gramEnd"/>
      <w:r w:rsidR="00C9673B">
        <w:t xml:space="preserve"> forms part of our internal tracking system and impact report which can be found at the bottom of this report.</w:t>
      </w:r>
    </w:p>
    <w:p w:rsidR="00C9673B" w:rsidRDefault="00C9673B" w:rsidP="00440226"/>
    <w:p w:rsidR="00440226" w:rsidRPr="00C9673B" w:rsidRDefault="00440226" w:rsidP="00440226">
      <w:pPr>
        <w:rPr>
          <w:b/>
        </w:rPr>
      </w:pPr>
      <w:r w:rsidRPr="00C9673B">
        <w:rPr>
          <w:b/>
        </w:rPr>
        <w:t>Year 6 SATs</w:t>
      </w:r>
      <w:r w:rsidR="00E62A35" w:rsidRPr="00C9673B">
        <w:rPr>
          <w:b/>
        </w:rPr>
        <w:t xml:space="preserve"> (8 </w:t>
      </w:r>
      <w:proofErr w:type="gramStart"/>
      <w:r w:rsidR="00E62A35" w:rsidRPr="00C9673B">
        <w:rPr>
          <w:b/>
        </w:rPr>
        <w:t>pupils</w:t>
      </w:r>
      <w:proofErr w:type="gramEnd"/>
      <w:r w:rsidR="00E62A35" w:rsidRPr="00C9673B">
        <w:rPr>
          <w:b/>
        </w:rPr>
        <w:t xml:space="preserve"> eligible for PPG)</w:t>
      </w:r>
    </w:p>
    <w:tbl>
      <w:tblPr>
        <w:tblStyle w:val="TableGrid"/>
        <w:tblW w:w="0" w:type="auto"/>
        <w:tblLook w:val="04A0" w:firstRow="1" w:lastRow="0" w:firstColumn="1" w:lastColumn="0" w:noHBand="0" w:noVBand="1"/>
      </w:tblPr>
      <w:tblGrid>
        <w:gridCol w:w="2789"/>
        <w:gridCol w:w="2789"/>
        <w:gridCol w:w="2790"/>
        <w:gridCol w:w="2790"/>
        <w:gridCol w:w="2790"/>
      </w:tblGrid>
      <w:tr w:rsidR="003874A6" w:rsidTr="001F1AE4">
        <w:trPr>
          <w:trHeight w:val="270"/>
        </w:trPr>
        <w:tc>
          <w:tcPr>
            <w:tcW w:w="2789" w:type="dxa"/>
            <w:vMerge w:val="restart"/>
          </w:tcPr>
          <w:p w:rsidR="003874A6" w:rsidRPr="00440226" w:rsidRDefault="003874A6" w:rsidP="00440226"/>
        </w:tc>
        <w:tc>
          <w:tcPr>
            <w:tcW w:w="5579" w:type="dxa"/>
            <w:gridSpan w:val="2"/>
          </w:tcPr>
          <w:p w:rsidR="003874A6" w:rsidRPr="00440226" w:rsidRDefault="003874A6" w:rsidP="003874A6">
            <w:pPr>
              <w:jc w:val="center"/>
            </w:pPr>
            <w:r>
              <w:t>UPS</w:t>
            </w:r>
          </w:p>
        </w:tc>
        <w:tc>
          <w:tcPr>
            <w:tcW w:w="2790" w:type="dxa"/>
            <w:vMerge w:val="restart"/>
          </w:tcPr>
          <w:p w:rsidR="003874A6" w:rsidRDefault="003874A6" w:rsidP="00440226">
            <w:r>
              <w:t xml:space="preserve">Trafford Average 2017 </w:t>
            </w:r>
          </w:p>
          <w:p w:rsidR="003874A6" w:rsidRPr="00440226" w:rsidRDefault="003874A6" w:rsidP="00440226">
            <w:r>
              <w:t>(All Pupils)</w:t>
            </w:r>
          </w:p>
        </w:tc>
        <w:tc>
          <w:tcPr>
            <w:tcW w:w="2790" w:type="dxa"/>
            <w:vMerge w:val="restart"/>
          </w:tcPr>
          <w:p w:rsidR="003874A6" w:rsidRDefault="003874A6" w:rsidP="00440226">
            <w:r>
              <w:t>National 2017</w:t>
            </w:r>
          </w:p>
          <w:p w:rsidR="003874A6" w:rsidRPr="00440226" w:rsidRDefault="003874A6" w:rsidP="00440226">
            <w:r>
              <w:t>(All Pupils)</w:t>
            </w:r>
          </w:p>
        </w:tc>
      </w:tr>
      <w:tr w:rsidR="003874A6" w:rsidTr="00440226">
        <w:trPr>
          <w:trHeight w:val="270"/>
        </w:trPr>
        <w:tc>
          <w:tcPr>
            <w:tcW w:w="2789" w:type="dxa"/>
            <w:vMerge/>
          </w:tcPr>
          <w:p w:rsidR="003874A6" w:rsidRPr="00440226" w:rsidRDefault="003874A6" w:rsidP="00440226"/>
        </w:tc>
        <w:tc>
          <w:tcPr>
            <w:tcW w:w="2789" w:type="dxa"/>
          </w:tcPr>
          <w:p w:rsidR="003874A6" w:rsidRDefault="003874A6" w:rsidP="00440226">
            <w:r>
              <w:t>Pupil Premium</w:t>
            </w:r>
          </w:p>
        </w:tc>
        <w:tc>
          <w:tcPr>
            <w:tcW w:w="2790" w:type="dxa"/>
          </w:tcPr>
          <w:p w:rsidR="003874A6" w:rsidRDefault="003874A6" w:rsidP="00440226">
            <w:r>
              <w:t>Non Pupil Premium</w:t>
            </w:r>
          </w:p>
        </w:tc>
        <w:tc>
          <w:tcPr>
            <w:tcW w:w="2790" w:type="dxa"/>
            <w:vMerge/>
          </w:tcPr>
          <w:p w:rsidR="003874A6" w:rsidRDefault="003874A6" w:rsidP="00440226"/>
        </w:tc>
        <w:tc>
          <w:tcPr>
            <w:tcW w:w="2790" w:type="dxa"/>
            <w:vMerge/>
          </w:tcPr>
          <w:p w:rsidR="003874A6" w:rsidRDefault="003874A6" w:rsidP="00440226"/>
        </w:tc>
      </w:tr>
      <w:tr w:rsidR="00440226" w:rsidTr="00440226">
        <w:tc>
          <w:tcPr>
            <w:tcW w:w="2789" w:type="dxa"/>
          </w:tcPr>
          <w:p w:rsidR="00440226" w:rsidRPr="00440226" w:rsidRDefault="00440226" w:rsidP="00440226">
            <w:r>
              <w:t>% pupils attaining Age Related Expectations in Reading, Writing and Maths</w:t>
            </w:r>
          </w:p>
        </w:tc>
        <w:tc>
          <w:tcPr>
            <w:tcW w:w="2789" w:type="dxa"/>
          </w:tcPr>
          <w:p w:rsidR="00440226" w:rsidRPr="00440226" w:rsidRDefault="00C968DF" w:rsidP="00440226">
            <w:r>
              <w:t>25</w:t>
            </w:r>
          </w:p>
        </w:tc>
        <w:tc>
          <w:tcPr>
            <w:tcW w:w="2790" w:type="dxa"/>
          </w:tcPr>
          <w:p w:rsidR="00440226" w:rsidRPr="00440226" w:rsidRDefault="00C968DF" w:rsidP="00440226">
            <w:r>
              <w:t>80</w:t>
            </w:r>
          </w:p>
        </w:tc>
        <w:tc>
          <w:tcPr>
            <w:tcW w:w="2790" w:type="dxa"/>
          </w:tcPr>
          <w:p w:rsidR="00440226" w:rsidRPr="00440226" w:rsidRDefault="00440226" w:rsidP="00440226">
            <w:r>
              <w:t>70</w:t>
            </w:r>
          </w:p>
        </w:tc>
        <w:tc>
          <w:tcPr>
            <w:tcW w:w="2790" w:type="dxa"/>
          </w:tcPr>
          <w:p w:rsidR="00440226" w:rsidRPr="00440226" w:rsidRDefault="00440226" w:rsidP="00440226">
            <w:r>
              <w:t>61</w:t>
            </w:r>
          </w:p>
        </w:tc>
      </w:tr>
      <w:tr w:rsidR="00440226" w:rsidTr="004A2D55">
        <w:tc>
          <w:tcPr>
            <w:tcW w:w="13948" w:type="dxa"/>
            <w:gridSpan w:val="5"/>
          </w:tcPr>
          <w:p w:rsidR="00440226" w:rsidRDefault="00440226" w:rsidP="00440226">
            <w:r>
              <w:t>% pupils attaining Age Related Expectations:</w:t>
            </w:r>
          </w:p>
        </w:tc>
      </w:tr>
      <w:tr w:rsidR="00440226" w:rsidTr="00440226">
        <w:tc>
          <w:tcPr>
            <w:tcW w:w="2789" w:type="dxa"/>
          </w:tcPr>
          <w:p w:rsidR="00440226" w:rsidRDefault="00440226" w:rsidP="00440226">
            <w:r>
              <w:t>Reading</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440226" w:rsidP="00440226">
            <w:r>
              <w:t>80</w:t>
            </w:r>
          </w:p>
        </w:tc>
        <w:tc>
          <w:tcPr>
            <w:tcW w:w="2790" w:type="dxa"/>
          </w:tcPr>
          <w:p w:rsidR="00440226" w:rsidRDefault="00440226" w:rsidP="00440226">
            <w:r>
              <w:t>71</w:t>
            </w:r>
          </w:p>
        </w:tc>
      </w:tr>
      <w:tr w:rsidR="00440226" w:rsidTr="00440226">
        <w:tc>
          <w:tcPr>
            <w:tcW w:w="2789" w:type="dxa"/>
          </w:tcPr>
          <w:p w:rsidR="00440226" w:rsidRDefault="00440226" w:rsidP="00440226">
            <w:r>
              <w:t xml:space="preserve">Writing </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440226" w:rsidP="00440226">
            <w:r>
              <w:t>81</w:t>
            </w:r>
          </w:p>
        </w:tc>
        <w:tc>
          <w:tcPr>
            <w:tcW w:w="2790" w:type="dxa"/>
          </w:tcPr>
          <w:p w:rsidR="00440226" w:rsidRDefault="00440226" w:rsidP="00440226">
            <w:r>
              <w:t>76</w:t>
            </w:r>
          </w:p>
        </w:tc>
      </w:tr>
      <w:tr w:rsidR="00440226" w:rsidTr="00440226">
        <w:tc>
          <w:tcPr>
            <w:tcW w:w="2789" w:type="dxa"/>
          </w:tcPr>
          <w:p w:rsidR="00440226" w:rsidRDefault="00440226" w:rsidP="00440226">
            <w:r>
              <w:t xml:space="preserve">Maths </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440226" w:rsidP="00440226">
            <w:r>
              <w:t>83</w:t>
            </w:r>
          </w:p>
        </w:tc>
        <w:tc>
          <w:tcPr>
            <w:tcW w:w="2790" w:type="dxa"/>
          </w:tcPr>
          <w:p w:rsidR="00440226" w:rsidRDefault="00440226" w:rsidP="00440226">
            <w:r>
              <w:t>75</w:t>
            </w:r>
          </w:p>
        </w:tc>
      </w:tr>
      <w:tr w:rsidR="00440226" w:rsidTr="00440226">
        <w:tc>
          <w:tcPr>
            <w:tcW w:w="2789" w:type="dxa"/>
          </w:tcPr>
          <w:p w:rsidR="00440226" w:rsidRDefault="00440226" w:rsidP="00440226">
            <w:r>
              <w:t>Grammar, Punctuation and Spelling</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440226" w:rsidP="00440226">
            <w:r>
              <w:t>85</w:t>
            </w:r>
          </w:p>
        </w:tc>
        <w:tc>
          <w:tcPr>
            <w:tcW w:w="2790" w:type="dxa"/>
          </w:tcPr>
          <w:p w:rsidR="00440226" w:rsidRDefault="00440226" w:rsidP="00440226">
            <w:r>
              <w:t>77</w:t>
            </w:r>
          </w:p>
        </w:tc>
      </w:tr>
      <w:tr w:rsidR="00E62A35" w:rsidTr="00982BFE">
        <w:tc>
          <w:tcPr>
            <w:tcW w:w="13948" w:type="dxa"/>
            <w:gridSpan w:val="5"/>
          </w:tcPr>
          <w:p w:rsidR="00E62A35" w:rsidRDefault="00E62A35" w:rsidP="00E62A35">
            <w:r>
              <w:t>% pupils attaining Higher standard:</w:t>
            </w:r>
          </w:p>
        </w:tc>
      </w:tr>
      <w:tr w:rsidR="00E62A35" w:rsidTr="00982BFE">
        <w:tc>
          <w:tcPr>
            <w:tcW w:w="2789" w:type="dxa"/>
          </w:tcPr>
          <w:p w:rsidR="00E62A35" w:rsidRPr="00440226" w:rsidRDefault="00E62A35" w:rsidP="00E62A35">
            <w:r>
              <w:lastRenderedPageBreak/>
              <w:t>% pupils attaining Higher standard in Reading, Writing and Maths</w:t>
            </w:r>
          </w:p>
        </w:tc>
        <w:tc>
          <w:tcPr>
            <w:tcW w:w="2789" w:type="dxa"/>
          </w:tcPr>
          <w:p w:rsidR="00E62A35" w:rsidRPr="00440226" w:rsidRDefault="00E62A35" w:rsidP="00982BFE"/>
        </w:tc>
        <w:tc>
          <w:tcPr>
            <w:tcW w:w="2790" w:type="dxa"/>
          </w:tcPr>
          <w:p w:rsidR="00E62A35" w:rsidRPr="00440226" w:rsidRDefault="00E62A35" w:rsidP="00982BFE"/>
        </w:tc>
        <w:tc>
          <w:tcPr>
            <w:tcW w:w="2790" w:type="dxa"/>
          </w:tcPr>
          <w:p w:rsidR="00E62A35" w:rsidRPr="00440226" w:rsidRDefault="00E62A35" w:rsidP="00982BFE"/>
        </w:tc>
        <w:tc>
          <w:tcPr>
            <w:tcW w:w="2790" w:type="dxa"/>
          </w:tcPr>
          <w:p w:rsidR="00E62A35" w:rsidRPr="00440226" w:rsidRDefault="00E62A35" w:rsidP="00982BFE"/>
        </w:tc>
      </w:tr>
      <w:tr w:rsidR="00E62A35" w:rsidTr="00982BFE">
        <w:tc>
          <w:tcPr>
            <w:tcW w:w="2789" w:type="dxa"/>
          </w:tcPr>
          <w:p w:rsidR="00E62A35" w:rsidRDefault="00E62A35" w:rsidP="00982BFE">
            <w:r>
              <w:t>Reading</w:t>
            </w:r>
          </w:p>
        </w:tc>
        <w:tc>
          <w:tcPr>
            <w:tcW w:w="2789" w:type="dxa"/>
          </w:tcPr>
          <w:p w:rsidR="00E62A35" w:rsidRPr="00440226" w:rsidRDefault="00E62A35" w:rsidP="00982BFE"/>
        </w:tc>
        <w:tc>
          <w:tcPr>
            <w:tcW w:w="2790" w:type="dxa"/>
          </w:tcPr>
          <w:p w:rsidR="00E62A35" w:rsidRPr="00440226" w:rsidRDefault="00E62A35" w:rsidP="00982BFE"/>
        </w:tc>
        <w:tc>
          <w:tcPr>
            <w:tcW w:w="2790" w:type="dxa"/>
          </w:tcPr>
          <w:p w:rsidR="00E62A35" w:rsidRDefault="00E62A35" w:rsidP="00982BFE"/>
        </w:tc>
        <w:tc>
          <w:tcPr>
            <w:tcW w:w="2790" w:type="dxa"/>
          </w:tcPr>
          <w:p w:rsidR="00E62A35" w:rsidRDefault="00E62A35" w:rsidP="00982BFE"/>
        </w:tc>
      </w:tr>
      <w:tr w:rsidR="00E62A35" w:rsidTr="00982BFE">
        <w:tc>
          <w:tcPr>
            <w:tcW w:w="2789" w:type="dxa"/>
          </w:tcPr>
          <w:p w:rsidR="00E62A35" w:rsidRDefault="00E62A35" w:rsidP="00982BFE">
            <w:r>
              <w:t xml:space="preserve">Writing </w:t>
            </w:r>
          </w:p>
        </w:tc>
        <w:tc>
          <w:tcPr>
            <w:tcW w:w="2789" w:type="dxa"/>
          </w:tcPr>
          <w:p w:rsidR="00E62A35" w:rsidRPr="00440226" w:rsidRDefault="00E62A35" w:rsidP="00982BFE"/>
        </w:tc>
        <w:tc>
          <w:tcPr>
            <w:tcW w:w="2790" w:type="dxa"/>
          </w:tcPr>
          <w:p w:rsidR="00E62A35" w:rsidRPr="00440226" w:rsidRDefault="00E62A35" w:rsidP="00982BFE"/>
        </w:tc>
        <w:tc>
          <w:tcPr>
            <w:tcW w:w="2790" w:type="dxa"/>
          </w:tcPr>
          <w:p w:rsidR="00E62A35" w:rsidRDefault="00E62A35" w:rsidP="00982BFE"/>
        </w:tc>
        <w:tc>
          <w:tcPr>
            <w:tcW w:w="2790" w:type="dxa"/>
          </w:tcPr>
          <w:p w:rsidR="00E62A35" w:rsidRDefault="00E62A35" w:rsidP="00982BFE"/>
        </w:tc>
      </w:tr>
      <w:tr w:rsidR="00E62A35" w:rsidTr="00982BFE">
        <w:tc>
          <w:tcPr>
            <w:tcW w:w="2789" w:type="dxa"/>
          </w:tcPr>
          <w:p w:rsidR="00E62A35" w:rsidRDefault="00E62A35" w:rsidP="00982BFE">
            <w:r>
              <w:t xml:space="preserve">Maths </w:t>
            </w:r>
          </w:p>
        </w:tc>
        <w:tc>
          <w:tcPr>
            <w:tcW w:w="2789" w:type="dxa"/>
          </w:tcPr>
          <w:p w:rsidR="00E62A35" w:rsidRPr="00440226" w:rsidRDefault="00E62A35" w:rsidP="00982BFE"/>
        </w:tc>
        <w:tc>
          <w:tcPr>
            <w:tcW w:w="2790" w:type="dxa"/>
          </w:tcPr>
          <w:p w:rsidR="00E62A35" w:rsidRPr="00440226" w:rsidRDefault="00E62A35" w:rsidP="00982BFE"/>
        </w:tc>
        <w:tc>
          <w:tcPr>
            <w:tcW w:w="2790" w:type="dxa"/>
          </w:tcPr>
          <w:p w:rsidR="00E62A35" w:rsidRDefault="00E62A35" w:rsidP="00982BFE"/>
        </w:tc>
        <w:tc>
          <w:tcPr>
            <w:tcW w:w="2790" w:type="dxa"/>
          </w:tcPr>
          <w:p w:rsidR="00E62A35" w:rsidRDefault="00E62A35" w:rsidP="00982BFE"/>
        </w:tc>
      </w:tr>
      <w:tr w:rsidR="00E62A35" w:rsidTr="00982BFE">
        <w:tc>
          <w:tcPr>
            <w:tcW w:w="2789" w:type="dxa"/>
          </w:tcPr>
          <w:p w:rsidR="00E62A35" w:rsidRDefault="00E62A35" w:rsidP="00982BFE">
            <w:r>
              <w:t>Grammar, Punctuation and Spelling</w:t>
            </w:r>
          </w:p>
        </w:tc>
        <w:tc>
          <w:tcPr>
            <w:tcW w:w="2789" w:type="dxa"/>
          </w:tcPr>
          <w:p w:rsidR="00E62A35" w:rsidRPr="00440226" w:rsidRDefault="00E62A35" w:rsidP="00982BFE"/>
        </w:tc>
        <w:tc>
          <w:tcPr>
            <w:tcW w:w="2790" w:type="dxa"/>
          </w:tcPr>
          <w:p w:rsidR="00E62A35" w:rsidRPr="00440226" w:rsidRDefault="00E62A35" w:rsidP="00982BFE"/>
        </w:tc>
        <w:tc>
          <w:tcPr>
            <w:tcW w:w="2790" w:type="dxa"/>
          </w:tcPr>
          <w:p w:rsidR="00E62A35" w:rsidRDefault="00E62A35" w:rsidP="00982BFE"/>
        </w:tc>
        <w:tc>
          <w:tcPr>
            <w:tcW w:w="2790" w:type="dxa"/>
          </w:tcPr>
          <w:p w:rsidR="00E62A35" w:rsidRDefault="00E62A35" w:rsidP="00982BFE"/>
        </w:tc>
      </w:tr>
      <w:tr w:rsidR="00440226" w:rsidTr="00F85E19">
        <w:tc>
          <w:tcPr>
            <w:tcW w:w="13948" w:type="dxa"/>
            <w:gridSpan w:val="5"/>
          </w:tcPr>
          <w:p w:rsidR="00440226" w:rsidRPr="00440226" w:rsidRDefault="00440226" w:rsidP="00440226">
            <w:r>
              <w:t>Average Scaled Score:</w:t>
            </w:r>
          </w:p>
        </w:tc>
      </w:tr>
      <w:tr w:rsidR="00253B58" w:rsidTr="00440226">
        <w:tc>
          <w:tcPr>
            <w:tcW w:w="2789" w:type="dxa"/>
          </w:tcPr>
          <w:p w:rsidR="00253B58" w:rsidRDefault="00253B58" w:rsidP="00253B58">
            <w:r>
              <w:t>Reading, Maths</w:t>
            </w:r>
          </w:p>
        </w:tc>
        <w:tc>
          <w:tcPr>
            <w:tcW w:w="2789" w:type="dxa"/>
          </w:tcPr>
          <w:p w:rsidR="00253B58" w:rsidRPr="00440226" w:rsidRDefault="00253B58" w:rsidP="00440226">
            <w:r>
              <w:t>100.4</w:t>
            </w:r>
          </w:p>
        </w:tc>
        <w:tc>
          <w:tcPr>
            <w:tcW w:w="2790" w:type="dxa"/>
          </w:tcPr>
          <w:p w:rsidR="00253B58" w:rsidRPr="00440226" w:rsidRDefault="00253B58" w:rsidP="00440226">
            <w:r>
              <w:t>107.8</w:t>
            </w:r>
          </w:p>
        </w:tc>
        <w:tc>
          <w:tcPr>
            <w:tcW w:w="2790" w:type="dxa"/>
          </w:tcPr>
          <w:p w:rsidR="00253B58" w:rsidRDefault="00253B58" w:rsidP="00440226">
            <w:r>
              <w:t>106</w:t>
            </w:r>
          </w:p>
        </w:tc>
        <w:tc>
          <w:tcPr>
            <w:tcW w:w="2790" w:type="dxa"/>
          </w:tcPr>
          <w:p w:rsidR="00253B58" w:rsidRDefault="00253B58" w:rsidP="00440226"/>
        </w:tc>
      </w:tr>
      <w:tr w:rsidR="00440226" w:rsidTr="00440226">
        <w:tc>
          <w:tcPr>
            <w:tcW w:w="2789" w:type="dxa"/>
          </w:tcPr>
          <w:p w:rsidR="00440226" w:rsidRPr="00440226" w:rsidRDefault="00440226" w:rsidP="00440226">
            <w:r>
              <w:t>Reading</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3874A6" w:rsidP="00440226">
            <w:r>
              <w:t>106</w:t>
            </w:r>
          </w:p>
        </w:tc>
        <w:tc>
          <w:tcPr>
            <w:tcW w:w="2790" w:type="dxa"/>
          </w:tcPr>
          <w:p w:rsidR="00440226" w:rsidRPr="00440226" w:rsidRDefault="00440226" w:rsidP="00440226">
            <w:r>
              <w:t>104</w:t>
            </w:r>
          </w:p>
        </w:tc>
      </w:tr>
      <w:tr w:rsidR="00440226" w:rsidTr="00440226">
        <w:tc>
          <w:tcPr>
            <w:tcW w:w="2789" w:type="dxa"/>
          </w:tcPr>
          <w:p w:rsidR="00440226" w:rsidRPr="00440226" w:rsidRDefault="00440226" w:rsidP="00440226">
            <w:r>
              <w:t>Writing</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440226" w:rsidP="00440226"/>
        </w:tc>
        <w:tc>
          <w:tcPr>
            <w:tcW w:w="2790" w:type="dxa"/>
          </w:tcPr>
          <w:p w:rsidR="00440226" w:rsidRPr="00440226" w:rsidRDefault="00440226" w:rsidP="00440226">
            <w:r>
              <w:t>-</w:t>
            </w:r>
          </w:p>
        </w:tc>
      </w:tr>
      <w:tr w:rsidR="00440226" w:rsidTr="00440226">
        <w:tc>
          <w:tcPr>
            <w:tcW w:w="2789" w:type="dxa"/>
          </w:tcPr>
          <w:p w:rsidR="00440226" w:rsidRPr="00440226" w:rsidRDefault="00440226" w:rsidP="00440226">
            <w:r>
              <w:t>Maths</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Default="003874A6" w:rsidP="00440226">
            <w:r>
              <w:t>107</w:t>
            </w:r>
          </w:p>
        </w:tc>
        <w:tc>
          <w:tcPr>
            <w:tcW w:w="2790" w:type="dxa"/>
          </w:tcPr>
          <w:p w:rsidR="00440226" w:rsidRPr="00440226" w:rsidRDefault="00440226" w:rsidP="00440226">
            <w:r>
              <w:t>104</w:t>
            </w:r>
          </w:p>
        </w:tc>
      </w:tr>
      <w:tr w:rsidR="00440226" w:rsidTr="00440226">
        <w:tc>
          <w:tcPr>
            <w:tcW w:w="2789" w:type="dxa"/>
          </w:tcPr>
          <w:p w:rsidR="00440226" w:rsidRPr="00440226" w:rsidRDefault="00440226" w:rsidP="00440226">
            <w:r>
              <w:t>Grammar, Punctuation and Spelling</w:t>
            </w:r>
          </w:p>
        </w:tc>
        <w:tc>
          <w:tcPr>
            <w:tcW w:w="2789" w:type="dxa"/>
          </w:tcPr>
          <w:p w:rsidR="00440226" w:rsidRPr="00440226" w:rsidRDefault="00440226" w:rsidP="00440226"/>
        </w:tc>
        <w:tc>
          <w:tcPr>
            <w:tcW w:w="2790" w:type="dxa"/>
          </w:tcPr>
          <w:p w:rsidR="00440226" w:rsidRPr="00440226" w:rsidRDefault="00440226" w:rsidP="00440226"/>
        </w:tc>
        <w:tc>
          <w:tcPr>
            <w:tcW w:w="2790" w:type="dxa"/>
          </w:tcPr>
          <w:p w:rsidR="00440226" w:rsidRPr="00440226" w:rsidRDefault="003874A6" w:rsidP="00440226">
            <w:r>
              <w:t>108</w:t>
            </w:r>
          </w:p>
        </w:tc>
        <w:tc>
          <w:tcPr>
            <w:tcW w:w="2790" w:type="dxa"/>
          </w:tcPr>
          <w:p w:rsidR="00440226" w:rsidRPr="00440226" w:rsidRDefault="00440226" w:rsidP="00440226">
            <w:r>
              <w:t>106</w:t>
            </w:r>
          </w:p>
        </w:tc>
      </w:tr>
    </w:tbl>
    <w:p w:rsidR="00440226" w:rsidRDefault="00440226" w:rsidP="00440226"/>
    <w:p w:rsidR="00440226" w:rsidRPr="00C9673B" w:rsidRDefault="003874A6" w:rsidP="003874A6">
      <w:pPr>
        <w:rPr>
          <w:b/>
        </w:rPr>
      </w:pPr>
      <w:r w:rsidRPr="00C9673B">
        <w:rPr>
          <w:b/>
        </w:rPr>
        <w:t>Year 2</w:t>
      </w:r>
    </w:p>
    <w:tbl>
      <w:tblPr>
        <w:tblStyle w:val="TableGrid"/>
        <w:tblW w:w="0" w:type="auto"/>
        <w:tblLook w:val="04A0" w:firstRow="1" w:lastRow="0" w:firstColumn="1" w:lastColumn="0" w:noHBand="0" w:noVBand="1"/>
      </w:tblPr>
      <w:tblGrid>
        <w:gridCol w:w="2789"/>
        <w:gridCol w:w="2789"/>
        <w:gridCol w:w="2790"/>
        <w:gridCol w:w="2790"/>
        <w:gridCol w:w="2790"/>
      </w:tblGrid>
      <w:tr w:rsidR="003874A6" w:rsidTr="009B338C">
        <w:trPr>
          <w:trHeight w:val="270"/>
        </w:trPr>
        <w:tc>
          <w:tcPr>
            <w:tcW w:w="2789" w:type="dxa"/>
            <w:vMerge w:val="restart"/>
          </w:tcPr>
          <w:p w:rsidR="003874A6" w:rsidRPr="00440226" w:rsidRDefault="003874A6" w:rsidP="00E774BA"/>
        </w:tc>
        <w:tc>
          <w:tcPr>
            <w:tcW w:w="5579" w:type="dxa"/>
            <w:gridSpan w:val="2"/>
          </w:tcPr>
          <w:p w:rsidR="003874A6" w:rsidRPr="00440226" w:rsidRDefault="003874A6" w:rsidP="003874A6">
            <w:pPr>
              <w:jc w:val="center"/>
            </w:pPr>
            <w:r>
              <w:t>UPS</w:t>
            </w:r>
          </w:p>
        </w:tc>
        <w:tc>
          <w:tcPr>
            <w:tcW w:w="2790" w:type="dxa"/>
            <w:vMerge w:val="restart"/>
          </w:tcPr>
          <w:p w:rsidR="003874A6" w:rsidRDefault="003874A6" w:rsidP="00E774BA">
            <w:r>
              <w:t xml:space="preserve">Trafford Average 2017 </w:t>
            </w:r>
          </w:p>
          <w:p w:rsidR="003874A6" w:rsidRPr="00440226" w:rsidRDefault="003874A6" w:rsidP="00E774BA">
            <w:r>
              <w:t>(All Pupils)</w:t>
            </w:r>
          </w:p>
        </w:tc>
        <w:tc>
          <w:tcPr>
            <w:tcW w:w="2790" w:type="dxa"/>
            <w:vMerge w:val="restart"/>
          </w:tcPr>
          <w:p w:rsidR="003874A6" w:rsidRDefault="003874A6" w:rsidP="00E774BA">
            <w:r>
              <w:t>National 2017</w:t>
            </w:r>
          </w:p>
          <w:p w:rsidR="003874A6" w:rsidRPr="00440226" w:rsidRDefault="003874A6" w:rsidP="00E774BA">
            <w:r>
              <w:t>(All Pupils)</w:t>
            </w:r>
          </w:p>
        </w:tc>
      </w:tr>
      <w:tr w:rsidR="003874A6" w:rsidTr="00E774BA">
        <w:trPr>
          <w:trHeight w:val="270"/>
        </w:trPr>
        <w:tc>
          <w:tcPr>
            <w:tcW w:w="2789" w:type="dxa"/>
            <w:vMerge/>
          </w:tcPr>
          <w:p w:rsidR="003874A6" w:rsidRPr="00440226" w:rsidRDefault="003874A6" w:rsidP="00E774BA"/>
        </w:tc>
        <w:tc>
          <w:tcPr>
            <w:tcW w:w="2789" w:type="dxa"/>
          </w:tcPr>
          <w:p w:rsidR="003874A6" w:rsidRDefault="003874A6" w:rsidP="00E774BA">
            <w:r>
              <w:t>Pupil Premium</w:t>
            </w:r>
          </w:p>
        </w:tc>
        <w:tc>
          <w:tcPr>
            <w:tcW w:w="2790" w:type="dxa"/>
          </w:tcPr>
          <w:p w:rsidR="003874A6" w:rsidRDefault="003874A6" w:rsidP="00E774BA">
            <w:r>
              <w:t>Non Pupil Premium</w:t>
            </w:r>
          </w:p>
        </w:tc>
        <w:tc>
          <w:tcPr>
            <w:tcW w:w="2790" w:type="dxa"/>
            <w:vMerge/>
          </w:tcPr>
          <w:p w:rsidR="003874A6" w:rsidRDefault="003874A6" w:rsidP="00E774BA"/>
        </w:tc>
        <w:tc>
          <w:tcPr>
            <w:tcW w:w="2790" w:type="dxa"/>
            <w:vMerge/>
          </w:tcPr>
          <w:p w:rsidR="003874A6" w:rsidRDefault="003874A6" w:rsidP="00E774BA"/>
        </w:tc>
      </w:tr>
      <w:tr w:rsidR="00440226" w:rsidTr="00E774BA">
        <w:tc>
          <w:tcPr>
            <w:tcW w:w="13948" w:type="dxa"/>
            <w:gridSpan w:val="5"/>
          </w:tcPr>
          <w:p w:rsidR="00440226" w:rsidRDefault="00440226" w:rsidP="00E774BA">
            <w:r>
              <w:t>% pupils attaining Age Related Expectations:</w:t>
            </w:r>
          </w:p>
        </w:tc>
      </w:tr>
      <w:tr w:rsidR="00440226" w:rsidTr="00E774BA">
        <w:tc>
          <w:tcPr>
            <w:tcW w:w="2789" w:type="dxa"/>
          </w:tcPr>
          <w:p w:rsidR="00440226" w:rsidRDefault="00440226" w:rsidP="00E774BA">
            <w:r>
              <w:t>Reading</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3874A6" w:rsidP="00E774BA">
            <w:r>
              <w:t>TBC</w:t>
            </w:r>
          </w:p>
        </w:tc>
        <w:tc>
          <w:tcPr>
            <w:tcW w:w="2790" w:type="dxa"/>
          </w:tcPr>
          <w:p w:rsidR="003874A6" w:rsidRDefault="003874A6" w:rsidP="003874A6">
            <w:r>
              <w:t>76</w:t>
            </w:r>
          </w:p>
        </w:tc>
      </w:tr>
      <w:tr w:rsidR="00440226" w:rsidTr="00E774BA">
        <w:tc>
          <w:tcPr>
            <w:tcW w:w="2789" w:type="dxa"/>
          </w:tcPr>
          <w:p w:rsidR="00440226" w:rsidRDefault="00440226" w:rsidP="00E774BA">
            <w:r>
              <w:t xml:space="preserve">Writing </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440226" w:rsidP="00E774BA"/>
        </w:tc>
        <w:tc>
          <w:tcPr>
            <w:tcW w:w="2790" w:type="dxa"/>
          </w:tcPr>
          <w:p w:rsidR="00440226" w:rsidRDefault="003874A6" w:rsidP="00E774BA">
            <w:r>
              <w:t>68</w:t>
            </w:r>
          </w:p>
        </w:tc>
      </w:tr>
      <w:tr w:rsidR="00440226" w:rsidTr="00E774BA">
        <w:tc>
          <w:tcPr>
            <w:tcW w:w="2789" w:type="dxa"/>
          </w:tcPr>
          <w:p w:rsidR="00440226" w:rsidRDefault="00440226" w:rsidP="00E774BA">
            <w:r>
              <w:t xml:space="preserve">Maths </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440226" w:rsidP="00E774BA"/>
        </w:tc>
        <w:tc>
          <w:tcPr>
            <w:tcW w:w="2790" w:type="dxa"/>
          </w:tcPr>
          <w:p w:rsidR="00440226" w:rsidRDefault="003874A6" w:rsidP="00E774BA">
            <w:r>
              <w:t>75</w:t>
            </w:r>
          </w:p>
        </w:tc>
      </w:tr>
      <w:tr w:rsidR="00440226" w:rsidTr="00E774BA">
        <w:tc>
          <w:tcPr>
            <w:tcW w:w="13948" w:type="dxa"/>
            <w:gridSpan w:val="5"/>
          </w:tcPr>
          <w:p w:rsidR="00440226" w:rsidRPr="00440226" w:rsidRDefault="003874A6" w:rsidP="00E774BA">
            <w:r>
              <w:t>% pupils attaining greater depth:</w:t>
            </w:r>
          </w:p>
        </w:tc>
      </w:tr>
      <w:tr w:rsidR="00440226" w:rsidTr="00E774BA">
        <w:tc>
          <w:tcPr>
            <w:tcW w:w="2789" w:type="dxa"/>
          </w:tcPr>
          <w:p w:rsidR="00440226" w:rsidRPr="00440226" w:rsidRDefault="00440226" w:rsidP="00E774BA">
            <w:r>
              <w:t>Reading</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440226" w:rsidP="00E774BA"/>
        </w:tc>
        <w:tc>
          <w:tcPr>
            <w:tcW w:w="2790" w:type="dxa"/>
          </w:tcPr>
          <w:p w:rsidR="00440226" w:rsidRPr="00440226" w:rsidRDefault="003874A6" w:rsidP="00E774BA">
            <w:r>
              <w:t>25</w:t>
            </w:r>
          </w:p>
        </w:tc>
      </w:tr>
      <w:tr w:rsidR="00440226" w:rsidTr="00E774BA">
        <w:tc>
          <w:tcPr>
            <w:tcW w:w="2789" w:type="dxa"/>
          </w:tcPr>
          <w:p w:rsidR="00440226" w:rsidRPr="00440226" w:rsidRDefault="00440226" w:rsidP="00E774BA">
            <w:r>
              <w:t>Writing</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440226" w:rsidP="00E774BA"/>
        </w:tc>
        <w:tc>
          <w:tcPr>
            <w:tcW w:w="2790" w:type="dxa"/>
          </w:tcPr>
          <w:p w:rsidR="00440226" w:rsidRPr="00440226" w:rsidRDefault="003874A6" w:rsidP="00E774BA">
            <w:r>
              <w:t>16</w:t>
            </w:r>
          </w:p>
        </w:tc>
      </w:tr>
      <w:tr w:rsidR="00440226" w:rsidTr="00E774BA">
        <w:tc>
          <w:tcPr>
            <w:tcW w:w="2789" w:type="dxa"/>
          </w:tcPr>
          <w:p w:rsidR="00440226" w:rsidRPr="00440226" w:rsidRDefault="00440226" w:rsidP="00E774BA">
            <w:r>
              <w:t>Maths</w:t>
            </w:r>
          </w:p>
        </w:tc>
        <w:tc>
          <w:tcPr>
            <w:tcW w:w="2789" w:type="dxa"/>
          </w:tcPr>
          <w:p w:rsidR="00440226" w:rsidRPr="00440226" w:rsidRDefault="00440226" w:rsidP="00E774BA"/>
        </w:tc>
        <w:tc>
          <w:tcPr>
            <w:tcW w:w="2790" w:type="dxa"/>
          </w:tcPr>
          <w:p w:rsidR="00440226" w:rsidRPr="00440226" w:rsidRDefault="00440226" w:rsidP="00E774BA"/>
        </w:tc>
        <w:tc>
          <w:tcPr>
            <w:tcW w:w="2790" w:type="dxa"/>
          </w:tcPr>
          <w:p w:rsidR="00440226" w:rsidRDefault="00440226" w:rsidP="00E774BA"/>
        </w:tc>
        <w:tc>
          <w:tcPr>
            <w:tcW w:w="2790" w:type="dxa"/>
          </w:tcPr>
          <w:p w:rsidR="00440226" w:rsidRPr="00440226" w:rsidRDefault="003874A6" w:rsidP="00E774BA">
            <w:r>
              <w:t>20</w:t>
            </w:r>
          </w:p>
        </w:tc>
      </w:tr>
    </w:tbl>
    <w:p w:rsidR="00440226" w:rsidRDefault="00440226" w:rsidP="00440226">
      <w:pPr>
        <w:rPr>
          <w:sz w:val="24"/>
          <w:szCs w:val="24"/>
        </w:rPr>
      </w:pPr>
    </w:p>
    <w:p w:rsidR="003874A6" w:rsidRPr="00C9673B" w:rsidRDefault="003874A6" w:rsidP="00440226">
      <w:pPr>
        <w:rPr>
          <w:b/>
          <w:sz w:val="24"/>
          <w:szCs w:val="24"/>
        </w:rPr>
      </w:pPr>
      <w:r w:rsidRPr="00C9673B">
        <w:rPr>
          <w:b/>
          <w:sz w:val="24"/>
          <w:szCs w:val="24"/>
        </w:rPr>
        <w:t>Phonics</w:t>
      </w:r>
      <w:r w:rsidR="00893B9F" w:rsidRPr="00C9673B">
        <w:rPr>
          <w:b/>
          <w:sz w:val="24"/>
          <w:szCs w:val="24"/>
        </w:rPr>
        <w:t xml:space="preserve"> Test </w:t>
      </w:r>
    </w:p>
    <w:tbl>
      <w:tblPr>
        <w:tblStyle w:val="TableGrid"/>
        <w:tblW w:w="0" w:type="auto"/>
        <w:tblLook w:val="04A0" w:firstRow="1" w:lastRow="0" w:firstColumn="1" w:lastColumn="0" w:noHBand="0" w:noVBand="1"/>
      </w:tblPr>
      <w:tblGrid>
        <w:gridCol w:w="2789"/>
        <w:gridCol w:w="2789"/>
        <w:gridCol w:w="2790"/>
        <w:gridCol w:w="2790"/>
        <w:gridCol w:w="2790"/>
      </w:tblGrid>
      <w:tr w:rsidR="003874A6" w:rsidRPr="00440226" w:rsidTr="00E774BA">
        <w:trPr>
          <w:trHeight w:val="270"/>
        </w:trPr>
        <w:tc>
          <w:tcPr>
            <w:tcW w:w="2789" w:type="dxa"/>
            <w:vMerge w:val="restart"/>
          </w:tcPr>
          <w:p w:rsidR="003874A6" w:rsidRPr="00440226" w:rsidRDefault="003874A6" w:rsidP="00E774BA"/>
        </w:tc>
        <w:tc>
          <w:tcPr>
            <w:tcW w:w="5579" w:type="dxa"/>
            <w:gridSpan w:val="2"/>
          </w:tcPr>
          <w:p w:rsidR="003874A6" w:rsidRPr="00440226" w:rsidRDefault="003874A6" w:rsidP="00E774BA">
            <w:pPr>
              <w:jc w:val="center"/>
            </w:pPr>
            <w:r>
              <w:t>UPS</w:t>
            </w:r>
          </w:p>
        </w:tc>
        <w:tc>
          <w:tcPr>
            <w:tcW w:w="2790" w:type="dxa"/>
            <w:vMerge w:val="restart"/>
          </w:tcPr>
          <w:p w:rsidR="003874A6" w:rsidRDefault="003874A6" w:rsidP="00E774BA">
            <w:r>
              <w:t xml:space="preserve">Trafford Average 2017 </w:t>
            </w:r>
          </w:p>
          <w:p w:rsidR="003874A6" w:rsidRPr="00440226" w:rsidRDefault="003874A6" w:rsidP="00E774BA">
            <w:r>
              <w:t>(All Pupils)</w:t>
            </w:r>
          </w:p>
        </w:tc>
        <w:tc>
          <w:tcPr>
            <w:tcW w:w="2790" w:type="dxa"/>
            <w:vMerge w:val="restart"/>
          </w:tcPr>
          <w:p w:rsidR="003874A6" w:rsidRDefault="003874A6" w:rsidP="00E774BA">
            <w:r>
              <w:t>National 2017</w:t>
            </w:r>
          </w:p>
          <w:p w:rsidR="003874A6" w:rsidRPr="00440226" w:rsidRDefault="003874A6" w:rsidP="00E774BA">
            <w:r>
              <w:t>(All Pupils)</w:t>
            </w:r>
          </w:p>
        </w:tc>
      </w:tr>
      <w:tr w:rsidR="003874A6" w:rsidTr="00E774BA">
        <w:trPr>
          <w:trHeight w:val="270"/>
        </w:trPr>
        <w:tc>
          <w:tcPr>
            <w:tcW w:w="2789" w:type="dxa"/>
            <w:vMerge/>
          </w:tcPr>
          <w:p w:rsidR="003874A6" w:rsidRPr="00440226" w:rsidRDefault="003874A6" w:rsidP="00E774BA"/>
        </w:tc>
        <w:tc>
          <w:tcPr>
            <w:tcW w:w="2789" w:type="dxa"/>
          </w:tcPr>
          <w:p w:rsidR="003874A6" w:rsidRDefault="003874A6" w:rsidP="00E774BA">
            <w:r>
              <w:t>Pupil Premium</w:t>
            </w:r>
          </w:p>
        </w:tc>
        <w:tc>
          <w:tcPr>
            <w:tcW w:w="2790" w:type="dxa"/>
          </w:tcPr>
          <w:p w:rsidR="003874A6" w:rsidRDefault="003874A6" w:rsidP="00E774BA">
            <w:r>
              <w:t>Non Pupil Premium</w:t>
            </w:r>
          </w:p>
        </w:tc>
        <w:tc>
          <w:tcPr>
            <w:tcW w:w="2790" w:type="dxa"/>
            <w:vMerge/>
          </w:tcPr>
          <w:p w:rsidR="003874A6" w:rsidRDefault="003874A6" w:rsidP="00E774BA"/>
        </w:tc>
        <w:tc>
          <w:tcPr>
            <w:tcW w:w="2790" w:type="dxa"/>
            <w:vMerge/>
          </w:tcPr>
          <w:p w:rsidR="003874A6" w:rsidRDefault="003874A6" w:rsidP="00E774BA"/>
        </w:tc>
      </w:tr>
      <w:tr w:rsidR="003874A6" w:rsidTr="00E774BA">
        <w:tc>
          <w:tcPr>
            <w:tcW w:w="2789" w:type="dxa"/>
          </w:tcPr>
          <w:p w:rsidR="003874A6" w:rsidRDefault="003874A6" w:rsidP="00E774BA">
            <w:r>
              <w:t>% pupils attaining required mark in Phonics Test by the end of Year 1</w:t>
            </w:r>
          </w:p>
        </w:tc>
        <w:tc>
          <w:tcPr>
            <w:tcW w:w="2789" w:type="dxa"/>
          </w:tcPr>
          <w:p w:rsidR="003874A6" w:rsidRPr="00440226" w:rsidRDefault="003874A6" w:rsidP="00E774BA"/>
        </w:tc>
        <w:tc>
          <w:tcPr>
            <w:tcW w:w="2790" w:type="dxa"/>
          </w:tcPr>
          <w:p w:rsidR="003874A6" w:rsidRPr="00440226" w:rsidRDefault="003874A6" w:rsidP="00E774BA"/>
        </w:tc>
        <w:tc>
          <w:tcPr>
            <w:tcW w:w="2790" w:type="dxa"/>
          </w:tcPr>
          <w:p w:rsidR="003874A6" w:rsidRDefault="003874A6" w:rsidP="00E774BA"/>
        </w:tc>
        <w:tc>
          <w:tcPr>
            <w:tcW w:w="2790" w:type="dxa"/>
          </w:tcPr>
          <w:p w:rsidR="003874A6" w:rsidRDefault="003874A6" w:rsidP="00E774BA"/>
        </w:tc>
      </w:tr>
      <w:tr w:rsidR="003874A6" w:rsidTr="00E774BA">
        <w:tc>
          <w:tcPr>
            <w:tcW w:w="2789" w:type="dxa"/>
          </w:tcPr>
          <w:p w:rsidR="003874A6" w:rsidRDefault="003874A6" w:rsidP="00E774BA">
            <w:r>
              <w:t>% pupils attaining required mark in Phonics Test by the end of Year 2</w:t>
            </w:r>
          </w:p>
        </w:tc>
        <w:tc>
          <w:tcPr>
            <w:tcW w:w="2789" w:type="dxa"/>
          </w:tcPr>
          <w:p w:rsidR="003874A6" w:rsidRPr="00440226" w:rsidRDefault="003874A6" w:rsidP="00E774BA"/>
        </w:tc>
        <w:tc>
          <w:tcPr>
            <w:tcW w:w="2790" w:type="dxa"/>
          </w:tcPr>
          <w:p w:rsidR="003874A6" w:rsidRPr="00440226" w:rsidRDefault="003874A6" w:rsidP="00E774BA"/>
        </w:tc>
        <w:tc>
          <w:tcPr>
            <w:tcW w:w="2790" w:type="dxa"/>
          </w:tcPr>
          <w:p w:rsidR="003874A6" w:rsidRDefault="003874A6" w:rsidP="00E774BA"/>
        </w:tc>
        <w:tc>
          <w:tcPr>
            <w:tcW w:w="2790" w:type="dxa"/>
          </w:tcPr>
          <w:p w:rsidR="003874A6" w:rsidRDefault="003874A6" w:rsidP="00E774BA"/>
        </w:tc>
      </w:tr>
    </w:tbl>
    <w:p w:rsidR="003874A6" w:rsidRDefault="003874A6" w:rsidP="00440226">
      <w:pPr>
        <w:rPr>
          <w:sz w:val="24"/>
          <w:szCs w:val="24"/>
        </w:rPr>
      </w:pPr>
    </w:p>
    <w:p w:rsidR="00893B9F" w:rsidRDefault="00893B9F" w:rsidP="00440226">
      <w:pPr>
        <w:rPr>
          <w:sz w:val="24"/>
          <w:szCs w:val="24"/>
        </w:rPr>
      </w:pPr>
      <w:r>
        <w:rPr>
          <w:sz w:val="24"/>
          <w:szCs w:val="24"/>
        </w:rPr>
        <w:t>Foundation Stage Profile</w:t>
      </w:r>
    </w:p>
    <w:tbl>
      <w:tblPr>
        <w:tblStyle w:val="TableGrid"/>
        <w:tblW w:w="0" w:type="auto"/>
        <w:tblLook w:val="04A0" w:firstRow="1" w:lastRow="0" w:firstColumn="1" w:lastColumn="0" w:noHBand="0" w:noVBand="1"/>
      </w:tblPr>
      <w:tblGrid>
        <w:gridCol w:w="2789"/>
        <w:gridCol w:w="2789"/>
        <w:gridCol w:w="2790"/>
        <w:gridCol w:w="2790"/>
        <w:gridCol w:w="2790"/>
      </w:tblGrid>
      <w:tr w:rsidR="00893B9F" w:rsidRPr="00440226" w:rsidTr="00E774BA">
        <w:trPr>
          <w:trHeight w:val="270"/>
        </w:trPr>
        <w:tc>
          <w:tcPr>
            <w:tcW w:w="2789" w:type="dxa"/>
            <w:vMerge w:val="restart"/>
          </w:tcPr>
          <w:p w:rsidR="00893B9F" w:rsidRPr="00440226" w:rsidRDefault="00893B9F" w:rsidP="00E774BA"/>
        </w:tc>
        <w:tc>
          <w:tcPr>
            <w:tcW w:w="5579" w:type="dxa"/>
            <w:gridSpan w:val="2"/>
          </w:tcPr>
          <w:p w:rsidR="00893B9F" w:rsidRPr="00440226" w:rsidRDefault="00893B9F" w:rsidP="00E774BA">
            <w:pPr>
              <w:jc w:val="center"/>
            </w:pPr>
            <w:r>
              <w:t>UPS</w:t>
            </w:r>
          </w:p>
        </w:tc>
        <w:tc>
          <w:tcPr>
            <w:tcW w:w="2790" w:type="dxa"/>
            <w:vMerge w:val="restart"/>
          </w:tcPr>
          <w:p w:rsidR="00893B9F" w:rsidRDefault="00893B9F" w:rsidP="00E774BA">
            <w:r>
              <w:t xml:space="preserve">Trafford Average 2017 </w:t>
            </w:r>
          </w:p>
          <w:p w:rsidR="00893B9F" w:rsidRPr="00440226" w:rsidRDefault="00893B9F" w:rsidP="00E774BA">
            <w:r>
              <w:t>(All Pupils)</w:t>
            </w:r>
          </w:p>
        </w:tc>
        <w:tc>
          <w:tcPr>
            <w:tcW w:w="2790" w:type="dxa"/>
            <w:vMerge w:val="restart"/>
          </w:tcPr>
          <w:p w:rsidR="00893B9F" w:rsidRDefault="00893B9F" w:rsidP="00E774BA">
            <w:r>
              <w:t>National 2017</w:t>
            </w:r>
          </w:p>
          <w:p w:rsidR="00893B9F" w:rsidRPr="00440226" w:rsidRDefault="00893B9F" w:rsidP="00E774BA">
            <w:r>
              <w:t>(All Pupils)</w:t>
            </w:r>
          </w:p>
        </w:tc>
      </w:tr>
      <w:tr w:rsidR="00893B9F" w:rsidTr="00E774BA">
        <w:trPr>
          <w:trHeight w:val="270"/>
        </w:trPr>
        <w:tc>
          <w:tcPr>
            <w:tcW w:w="2789" w:type="dxa"/>
            <w:vMerge/>
          </w:tcPr>
          <w:p w:rsidR="00893B9F" w:rsidRPr="00440226" w:rsidRDefault="00893B9F" w:rsidP="00E774BA"/>
        </w:tc>
        <w:tc>
          <w:tcPr>
            <w:tcW w:w="2789" w:type="dxa"/>
          </w:tcPr>
          <w:p w:rsidR="00893B9F" w:rsidRDefault="00893B9F" w:rsidP="00E774BA">
            <w:r>
              <w:t>Pupil Premium</w:t>
            </w:r>
          </w:p>
        </w:tc>
        <w:tc>
          <w:tcPr>
            <w:tcW w:w="2790" w:type="dxa"/>
          </w:tcPr>
          <w:p w:rsidR="00893B9F" w:rsidRDefault="00893B9F" w:rsidP="00E774BA">
            <w:r>
              <w:t>Non Pupil Premium</w:t>
            </w:r>
          </w:p>
        </w:tc>
        <w:tc>
          <w:tcPr>
            <w:tcW w:w="2790" w:type="dxa"/>
            <w:vMerge/>
          </w:tcPr>
          <w:p w:rsidR="00893B9F" w:rsidRDefault="00893B9F" w:rsidP="00E774BA"/>
        </w:tc>
        <w:tc>
          <w:tcPr>
            <w:tcW w:w="2790" w:type="dxa"/>
            <w:vMerge/>
          </w:tcPr>
          <w:p w:rsidR="00893B9F" w:rsidRDefault="00893B9F" w:rsidP="00E774BA"/>
        </w:tc>
      </w:tr>
      <w:tr w:rsidR="00893B9F" w:rsidTr="00E774BA">
        <w:tc>
          <w:tcPr>
            <w:tcW w:w="2789" w:type="dxa"/>
          </w:tcPr>
          <w:p w:rsidR="00893B9F" w:rsidRDefault="00893B9F" w:rsidP="00E774BA">
            <w:r>
              <w:t>% pupils attaining a Good Level of Development</w:t>
            </w:r>
          </w:p>
        </w:tc>
        <w:tc>
          <w:tcPr>
            <w:tcW w:w="2789" w:type="dxa"/>
          </w:tcPr>
          <w:p w:rsidR="00893B9F" w:rsidRPr="00440226" w:rsidRDefault="00893B9F" w:rsidP="00E774BA"/>
        </w:tc>
        <w:tc>
          <w:tcPr>
            <w:tcW w:w="2790" w:type="dxa"/>
          </w:tcPr>
          <w:p w:rsidR="00893B9F" w:rsidRPr="00440226" w:rsidRDefault="00893B9F" w:rsidP="00E774BA"/>
        </w:tc>
        <w:tc>
          <w:tcPr>
            <w:tcW w:w="2790" w:type="dxa"/>
          </w:tcPr>
          <w:p w:rsidR="00893B9F" w:rsidRDefault="00893B9F" w:rsidP="00E774BA">
            <w:r>
              <w:t>TBC</w:t>
            </w:r>
          </w:p>
        </w:tc>
        <w:tc>
          <w:tcPr>
            <w:tcW w:w="2790" w:type="dxa"/>
          </w:tcPr>
          <w:p w:rsidR="00893B9F" w:rsidRDefault="00893B9F" w:rsidP="00E774BA">
            <w:r>
              <w:t>TBC</w:t>
            </w:r>
          </w:p>
        </w:tc>
      </w:tr>
    </w:tbl>
    <w:p w:rsidR="00893B9F" w:rsidRDefault="00893B9F" w:rsidP="00440226">
      <w:pPr>
        <w:rPr>
          <w:sz w:val="24"/>
          <w:szCs w:val="24"/>
        </w:rPr>
      </w:pPr>
    </w:p>
    <w:p w:rsidR="00893B9F" w:rsidRDefault="00865CFF" w:rsidP="00440226">
      <w:pPr>
        <w:rPr>
          <w:sz w:val="24"/>
          <w:szCs w:val="24"/>
        </w:rPr>
      </w:pPr>
      <w:r w:rsidRPr="00865CFF">
        <w:rPr>
          <w:sz w:val="24"/>
          <w:szCs w:val="24"/>
        </w:rPr>
        <w:t>Disadvantaged pupil numbers across the school are relatively low and so progress for these pupils is dealt with very much on an individual basis. This is particularly because the data is not statistically useful when comparing large numbers of non-disadvantaged pupils with small numbers of disadvantaged pupils. We conduct a very thorough impact report internally, tracking each individual pupil</w:t>
      </w:r>
      <w:r w:rsidR="00C9673B">
        <w:rPr>
          <w:sz w:val="24"/>
          <w:szCs w:val="24"/>
        </w:rPr>
        <w:t>, and this is summarised below:</w:t>
      </w:r>
    </w:p>
    <w:p w:rsidR="00C9673B" w:rsidRPr="000E75F0" w:rsidRDefault="00C9673B" w:rsidP="00C9673B">
      <w:pPr>
        <w:rPr>
          <w:i/>
          <w:sz w:val="20"/>
          <w:szCs w:val="20"/>
          <w:u w:val="single"/>
        </w:rPr>
      </w:pPr>
      <w:r w:rsidRPr="000E75F0">
        <w:rPr>
          <w:i/>
          <w:sz w:val="20"/>
          <w:szCs w:val="20"/>
          <w:u w:val="single"/>
        </w:rPr>
        <w:t xml:space="preserve">PPG Progress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2564"/>
        <w:gridCol w:w="854"/>
        <w:gridCol w:w="855"/>
        <w:gridCol w:w="855"/>
        <w:gridCol w:w="855"/>
        <w:gridCol w:w="855"/>
        <w:gridCol w:w="855"/>
        <w:gridCol w:w="855"/>
        <w:gridCol w:w="855"/>
        <w:gridCol w:w="855"/>
      </w:tblGrid>
      <w:tr w:rsidR="00C9673B" w:rsidRPr="00A7754D" w:rsidTr="00982BFE">
        <w:tc>
          <w:tcPr>
            <w:tcW w:w="2564" w:type="dxa"/>
          </w:tcPr>
          <w:p w:rsidR="00C9673B" w:rsidRPr="00A7754D" w:rsidRDefault="00C9673B" w:rsidP="00982BFE">
            <w:pPr>
              <w:spacing w:after="0" w:line="240" w:lineRule="auto"/>
              <w:jc w:val="center"/>
              <w:rPr>
                <w:sz w:val="20"/>
                <w:szCs w:val="20"/>
              </w:rPr>
            </w:pPr>
            <w:r w:rsidRPr="00A7754D">
              <w:rPr>
                <w:sz w:val="20"/>
                <w:szCs w:val="20"/>
              </w:rPr>
              <w:t>Year</w:t>
            </w:r>
          </w:p>
        </w:tc>
        <w:tc>
          <w:tcPr>
            <w:tcW w:w="2564" w:type="dxa"/>
          </w:tcPr>
          <w:p w:rsidR="00C9673B" w:rsidRPr="00A7754D" w:rsidRDefault="00C9673B" w:rsidP="00982BFE">
            <w:pPr>
              <w:spacing w:after="0" w:line="240" w:lineRule="auto"/>
              <w:jc w:val="center"/>
              <w:rPr>
                <w:sz w:val="20"/>
                <w:szCs w:val="20"/>
              </w:rPr>
            </w:pPr>
          </w:p>
        </w:tc>
        <w:tc>
          <w:tcPr>
            <w:tcW w:w="2564" w:type="dxa"/>
            <w:gridSpan w:val="3"/>
          </w:tcPr>
          <w:p w:rsidR="00C9673B" w:rsidRPr="00A7754D" w:rsidRDefault="00C9673B" w:rsidP="00982BFE">
            <w:pPr>
              <w:spacing w:after="0" w:line="240" w:lineRule="auto"/>
              <w:jc w:val="center"/>
              <w:rPr>
                <w:sz w:val="20"/>
                <w:szCs w:val="20"/>
              </w:rPr>
            </w:pPr>
            <w:r w:rsidRPr="00A7754D">
              <w:rPr>
                <w:sz w:val="20"/>
                <w:szCs w:val="20"/>
              </w:rPr>
              <w:t>Reading</w:t>
            </w:r>
          </w:p>
        </w:tc>
        <w:tc>
          <w:tcPr>
            <w:tcW w:w="2565" w:type="dxa"/>
            <w:gridSpan w:val="3"/>
          </w:tcPr>
          <w:p w:rsidR="00C9673B" w:rsidRPr="00A7754D" w:rsidRDefault="00C9673B" w:rsidP="00982BFE">
            <w:pPr>
              <w:spacing w:after="0" w:line="240" w:lineRule="auto"/>
              <w:jc w:val="center"/>
              <w:rPr>
                <w:sz w:val="20"/>
                <w:szCs w:val="20"/>
              </w:rPr>
            </w:pPr>
            <w:r>
              <w:rPr>
                <w:sz w:val="20"/>
                <w:szCs w:val="20"/>
              </w:rPr>
              <w:t>Writing</w:t>
            </w:r>
          </w:p>
        </w:tc>
        <w:tc>
          <w:tcPr>
            <w:tcW w:w="2565" w:type="dxa"/>
            <w:gridSpan w:val="3"/>
          </w:tcPr>
          <w:p w:rsidR="00C9673B" w:rsidRPr="00A7754D" w:rsidRDefault="00C9673B" w:rsidP="00982BFE">
            <w:pPr>
              <w:spacing w:after="0" w:line="240" w:lineRule="auto"/>
              <w:jc w:val="center"/>
              <w:rPr>
                <w:sz w:val="20"/>
                <w:szCs w:val="20"/>
              </w:rPr>
            </w:pPr>
            <w:r w:rsidRPr="00A7754D">
              <w:rPr>
                <w:sz w:val="20"/>
                <w:szCs w:val="20"/>
              </w:rPr>
              <w:t>Maths</w:t>
            </w:r>
          </w:p>
        </w:tc>
      </w:tr>
      <w:tr w:rsidR="00C9673B" w:rsidRPr="00C9673B" w:rsidTr="00982BFE">
        <w:tc>
          <w:tcPr>
            <w:tcW w:w="2564" w:type="dxa"/>
          </w:tcPr>
          <w:p w:rsidR="00C9673B" w:rsidRPr="00A7754D" w:rsidRDefault="00C9673B" w:rsidP="00982BFE">
            <w:pPr>
              <w:spacing w:after="0" w:line="240" w:lineRule="auto"/>
              <w:jc w:val="center"/>
              <w:rPr>
                <w:sz w:val="20"/>
                <w:szCs w:val="20"/>
              </w:rPr>
            </w:pPr>
          </w:p>
        </w:tc>
        <w:tc>
          <w:tcPr>
            <w:tcW w:w="2564" w:type="dxa"/>
          </w:tcPr>
          <w:p w:rsidR="00C9673B" w:rsidRPr="00A7754D" w:rsidRDefault="00C9673B" w:rsidP="00982BFE">
            <w:pPr>
              <w:spacing w:after="0" w:line="240" w:lineRule="auto"/>
              <w:jc w:val="center"/>
              <w:rPr>
                <w:sz w:val="20"/>
                <w:szCs w:val="20"/>
              </w:rPr>
            </w:pPr>
          </w:p>
        </w:tc>
        <w:tc>
          <w:tcPr>
            <w:tcW w:w="854"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c>
          <w:tcPr>
            <w:tcW w:w="855"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c>
          <w:tcPr>
            <w:tcW w:w="855"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r>
      <w:tr w:rsidR="00C9673B" w:rsidRPr="00C9673B" w:rsidTr="00982BFE">
        <w:tc>
          <w:tcPr>
            <w:tcW w:w="2564" w:type="dxa"/>
            <w:vMerge w:val="restart"/>
          </w:tcPr>
          <w:p w:rsidR="00C9673B" w:rsidRPr="00C9673B" w:rsidRDefault="00C9673B" w:rsidP="00982BFE">
            <w:pPr>
              <w:spacing w:after="0" w:line="240" w:lineRule="auto"/>
              <w:jc w:val="center"/>
              <w:rPr>
                <w:sz w:val="20"/>
                <w:szCs w:val="20"/>
              </w:rPr>
            </w:pPr>
            <w:r w:rsidRPr="00C9673B">
              <w:rPr>
                <w:sz w:val="20"/>
                <w:szCs w:val="20"/>
              </w:rPr>
              <w:t>3</w:t>
            </w:r>
          </w:p>
        </w:tc>
        <w:tc>
          <w:tcPr>
            <w:tcW w:w="2564" w:type="dxa"/>
          </w:tcPr>
          <w:p w:rsidR="00C9673B" w:rsidRPr="00C9673B" w:rsidRDefault="00C9673B" w:rsidP="00982BFE">
            <w:pPr>
              <w:spacing w:after="0" w:line="240" w:lineRule="auto"/>
              <w:rPr>
                <w:sz w:val="20"/>
                <w:szCs w:val="20"/>
              </w:rPr>
            </w:pPr>
            <w:r w:rsidRPr="00C9673B">
              <w:rPr>
                <w:sz w:val="20"/>
                <w:szCs w:val="20"/>
              </w:rPr>
              <w:t>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 xml:space="preserve">17% </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87%</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83%</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97%</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96%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67%</w:t>
            </w:r>
          </w:p>
        </w:tc>
        <w:tc>
          <w:tcPr>
            <w:tcW w:w="855" w:type="dxa"/>
          </w:tcPr>
          <w:p w:rsidR="00C9673B" w:rsidRPr="00C9673B" w:rsidRDefault="00C9673B" w:rsidP="00982BFE">
            <w:pPr>
              <w:spacing w:after="0" w:line="240" w:lineRule="auto"/>
              <w:jc w:val="center"/>
              <w:rPr>
                <w:sz w:val="20"/>
                <w:szCs w:val="20"/>
              </w:rPr>
            </w:pPr>
            <w:r w:rsidRPr="00C9673B">
              <w:rPr>
                <w:sz w:val="20"/>
                <w:szCs w:val="20"/>
              </w:rPr>
              <w:t>97%</w:t>
            </w:r>
          </w:p>
        </w:tc>
        <w:tc>
          <w:tcPr>
            <w:tcW w:w="855" w:type="dxa"/>
          </w:tcPr>
          <w:p w:rsidR="00C9673B" w:rsidRPr="00C9673B" w:rsidRDefault="00C9673B" w:rsidP="00982BFE">
            <w:pPr>
              <w:spacing w:after="0" w:line="240" w:lineRule="auto"/>
              <w:jc w:val="center"/>
              <w:rPr>
                <w:sz w:val="20"/>
                <w:szCs w:val="20"/>
              </w:rPr>
            </w:pPr>
            <w:r w:rsidRPr="00C9673B">
              <w:rPr>
                <w:sz w:val="20"/>
                <w:szCs w:val="20"/>
              </w:rPr>
              <w:t>94%</w:t>
            </w:r>
          </w:p>
        </w:tc>
      </w:tr>
      <w:tr w:rsidR="00C9673B" w:rsidRPr="00C9673B" w:rsidTr="00982BFE">
        <w:tc>
          <w:tcPr>
            <w:tcW w:w="2564" w:type="dxa"/>
            <w:vMerge/>
          </w:tcPr>
          <w:p w:rsidR="00C9673B" w:rsidRPr="00C9673B" w:rsidRDefault="00C9673B" w:rsidP="00982BFE">
            <w:pPr>
              <w:spacing w:after="0" w:line="240" w:lineRule="auto"/>
              <w:jc w:val="center"/>
              <w:rPr>
                <w:sz w:val="20"/>
                <w:szCs w:val="20"/>
              </w:rPr>
            </w:pPr>
          </w:p>
        </w:tc>
        <w:tc>
          <w:tcPr>
            <w:tcW w:w="2564" w:type="dxa"/>
          </w:tcPr>
          <w:p w:rsidR="00C9673B" w:rsidRPr="00C9673B" w:rsidRDefault="00C9673B" w:rsidP="00982BFE">
            <w:pPr>
              <w:spacing w:after="0" w:line="240" w:lineRule="auto"/>
              <w:rPr>
                <w:sz w:val="20"/>
                <w:szCs w:val="20"/>
              </w:rPr>
            </w:pPr>
            <w:r w:rsidRPr="00C9673B">
              <w:rPr>
                <w:sz w:val="20"/>
                <w:szCs w:val="20"/>
              </w:rPr>
              <w:t>Greater than 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13%</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sz w:val="20"/>
                <w:szCs w:val="20"/>
              </w:rPr>
            </w:pPr>
            <w:r w:rsidRPr="00C9673B">
              <w:rPr>
                <w:sz w:val="20"/>
                <w:szCs w:val="20"/>
              </w:rPr>
              <w:t>13%</w:t>
            </w:r>
          </w:p>
        </w:tc>
        <w:tc>
          <w:tcPr>
            <w:tcW w:w="855" w:type="dxa"/>
          </w:tcPr>
          <w:p w:rsidR="00C9673B" w:rsidRPr="00C9673B" w:rsidRDefault="00C9673B" w:rsidP="00982BFE">
            <w:pPr>
              <w:spacing w:after="0" w:line="240" w:lineRule="auto"/>
              <w:jc w:val="center"/>
              <w:rPr>
                <w:sz w:val="20"/>
                <w:szCs w:val="20"/>
              </w:rPr>
            </w:pPr>
            <w:r w:rsidRPr="00C9673B">
              <w:rPr>
                <w:sz w:val="20"/>
                <w:szCs w:val="20"/>
              </w:rPr>
              <w:t>11%</w:t>
            </w:r>
          </w:p>
        </w:tc>
      </w:tr>
      <w:tr w:rsidR="00C9673B" w:rsidRPr="00C9673B" w:rsidTr="00982BFE">
        <w:tc>
          <w:tcPr>
            <w:tcW w:w="2564" w:type="dxa"/>
            <w:vMerge w:val="restart"/>
          </w:tcPr>
          <w:p w:rsidR="00C9673B" w:rsidRPr="00C9673B" w:rsidRDefault="00C9673B" w:rsidP="00982BFE">
            <w:pPr>
              <w:spacing w:after="0" w:line="240" w:lineRule="auto"/>
              <w:jc w:val="center"/>
              <w:rPr>
                <w:sz w:val="20"/>
                <w:szCs w:val="20"/>
              </w:rPr>
            </w:pPr>
            <w:r w:rsidRPr="00C9673B">
              <w:rPr>
                <w:sz w:val="20"/>
                <w:szCs w:val="20"/>
              </w:rPr>
              <w:t>4</w:t>
            </w:r>
          </w:p>
        </w:tc>
        <w:tc>
          <w:tcPr>
            <w:tcW w:w="2564" w:type="dxa"/>
          </w:tcPr>
          <w:p w:rsidR="00C9673B" w:rsidRPr="00C9673B" w:rsidRDefault="00C9673B" w:rsidP="00982BFE">
            <w:pPr>
              <w:spacing w:after="0" w:line="240" w:lineRule="auto"/>
              <w:rPr>
                <w:sz w:val="20"/>
                <w:szCs w:val="20"/>
              </w:rPr>
            </w:pPr>
            <w:r w:rsidRPr="00C9673B">
              <w:rPr>
                <w:sz w:val="20"/>
                <w:szCs w:val="20"/>
              </w:rPr>
              <w:t>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100%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100%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90%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83%</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r>
      <w:tr w:rsidR="00C9673B" w:rsidRPr="00C9673B" w:rsidTr="00982BFE">
        <w:tc>
          <w:tcPr>
            <w:tcW w:w="2564" w:type="dxa"/>
            <w:vMerge/>
          </w:tcPr>
          <w:p w:rsidR="00C9673B" w:rsidRPr="00C9673B" w:rsidRDefault="00C9673B" w:rsidP="00982BFE">
            <w:pPr>
              <w:spacing w:after="0" w:line="240" w:lineRule="auto"/>
              <w:jc w:val="center"/>
              <w:rPr>
                <w:sz w:val="20"/>
                <w:szCs w:val="20"/>
              </w:rPr>
            </w:pPr>
          </w:p>
        </w:tc>
        <w:tc>
          <w:tcPr>
            <w:tcW w:w="2564" w:type="dxa"/>
          </w:tcPr>
          <w:p w:rsidR="00C9673B" w:rsidRPr="00C9673B" w:rsidRDefault="00C9673B" w:rsidP="00982BFE">
            <w:pPr>
              <w:spacing w:after="0" w:line="240" w:lineRule="auto"/>
              <w:rPr>
                <w:sz w:val="20"/>
                <w:szCs w:val="20"/>
              </w:rPr>
            </w:pPr>
            <w:r w:rsidRPr="00C9673B">
              <w:rPr>
                <w:sz w:val="20"/>
                <w:szCs w:val="20"/>
              </w:rPr>
              <w:t>Greater than 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21%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sz w:val="20"/>
                <w:szCs w:val="20"/>
              </w:rPr>
            </w:pPr>
            <w:r w:rsidRPr="00C9673B">
              <w:rPr>
                <w:sz w:val="20"/>
                <w:szCs w:val="20"/>
              </w:rPr>
              <w:t>11%</w:t>
            </w:r>
          </w:p>
        </w:tc>
        <w:tc>
          <w:tcPr>
            <w:tcW w:w="855" w:type="dxa"/>
          </w:tcPr>
          <w:p w:rsidR="00C9673B" w:rsidRPr="00C9673B" w:rsidRDefault="00C9673B" w:rsidP="00982BFE">
            <w:pPr>
              <w:spacing w:after="0" w:line="240" w:lineRule="auto"/>
              <w:jc w:val="center"/>
              <w:rPr>
                <w:sz w:val="20"/>
                <w:szCs w:val="20"/>
              </w:rPr>
            </w:pPr>
            <w:r w:rsidRPr="00C9673B">
              <w:rPr>
                <w:sz w:val="20"/>
                <w:szCs w:val="20"/>
              </w:rPr>
              <w:t>10%</w:t>
            </w:r>
          </w:p>
        </w:tc>
      </w:tr>
      <w:tr w:rsidR="00C9673B" w:rsidRPr="00C9673B" w:rsidTr="00982BFE">
        <w:tc>
          <w:tcPr>
            <w:tcW w:w="2564" w:type="dxa"/>
            <w:vMerge w:val="restart"/>
          </w:tcPr>
          <w:p w:rsidR="00C9673B" w:rsidRPr="00C9673B" w:rsidRDefault="00C9673B" w:rsidP="00982BFE">
            <w:pPr>
              <w:spacing w:after="0" w:line="240" w:lineRule="auto"/>
              <w:jc w:val="center"/>
              <w:rPr>
                <w:sz w:val="20"/>
                <w:szCs w:val="20"/>
              </w:rPr>
            </w:pPr>
            <w:r w:rsidRPr="00C9673B">
              <w:rPr>
                <w:sz w:val="20"/>
                <w:szCs w:val="20"/>
              </w:rPr>
              <w:t>5</w:t>
            </w:r>
          </w:p>
        </w:tc>
        <w:tc>
          <w:tcPr>
            <w:tcW w:w="2564" w:type="dxa"/>
          </w:tcPr>
          <w:p w:rsidR="00C9673B" w:rsidRPr="00C9673B" w:rsidRDefault="00C9673B" w:rsidP="00982BFE">
            <w:pPr>
              <w:spacing w:after="0" w:line="240" w:lineRule="auto"/>
              <w:rPr>
                <w:sz w:val="20"/>
                <w:szCs w:val="20"/>
              </w:rPr>
            </w:pPr>
            <w:r w:rsidRPr="00C9673B">
              <w:rPr>
                <w:sz w:val="20"/>
                <w:szCs w:val="20"/>
              </w:rPr>
              <w:t>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82%</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82%</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71%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85%</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r>
      <w:tr w:rsidR="00C9673B" w:rsidRPr="00C9673B" w:rsidTr="00982BFE">
        <w:tc>
          <w:tcPr>
            <w:tcW w:w="2564" w:type="dxa"/>
            <w:vMerge/>
          </w:tcPr>
          <w:p w:rsidR="00C9673B" w:rsidRPr="00C9673B" w:rsidRDefault="00C9673B" w:rsidP="00982BFE">
            <w:pPr>
              <w:spacing w:after="0" w:line="240" w:lineRule="auto"/>
              <w:jc w:val="center"/>
              <w:rPr>
                <w:sz w:val="20"/>
                <w:szCs w:val="20"/>
              </w:rPr>
            </w:pPr>
          </w:p>
        </w:tc>
        <w:tc>
          <w:tcPr>
            <w:tcW w:w="2564" w:type="dxa"/>
          </w:tcPr>
          <w:p w:rsidR="00C9673B" w:rsidRPr="00C9673B" w:rsidRDefault="00C9673B" w:rsidP="00982BFE">
            <w:pPr>
              <w:spacing w:after="0" w:line="240" w:lineRule="auto"/>
              <w:rPr>
                <w:sz w:val="20"/>
                <w:szCs w:val="20"/>
              </w:rPr>
            </w:pPr>
            <w:r w:rsidRPr="00C9673B">
              <w:rPr>
                <w:sz w:val="20"/>
                <w:szCs w:val="20"/>
              </w:rPr>
              <w:t>Greater than 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43%</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35%</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36%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17%</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0%</w:t>
            </w:r>
          </w:p>
        </w:tc>
        <w:tc>
          <w:tcPr>
            <w:tcW w:w="855" w:type="dxa"/>
          </w:tcPr>
          <w:p w:rsidR="00C9673B" w:rsidRPr="00C9673B" w:rsidRDefault="00C9673B" w:rsidP="00982BFE">
            <w:pPr>
              <w:spacing w:after="0" w:line="240" w:lineRule="auto"/>
              <w:jc w:val="center"/>
              <w:rPr>
                <w:sz w:val="20"/>
                <w:szCs w:val="20"/>
              </w:rPr>
            </w:pPr>
            <w:r w:rsidRPr="00C9673B">
              <w:rPr>
                <w:sz w:val="20"/>
                <w:szCs w:val="20"/>
              </w:rPr>
              <w:t>39%</w:t>
            </w:r>
          </w:p>
        </w:tc>
        <w:tc>
          <w:tcPr>
            <w:tcW w:w="855" w:type="dxa"/>
          </w:tcPr>
          <w:p w:rsidR="00C9673B" w:rsidRPr="00C9673B" w:rsidRDefault="00C9673B" w:rsidP="00982BFE">
            <w:pPr>
              <w:spacing w:after="0" w:line="240" w:lineRule="auto"/>
              <w:jc w:val="center"/>
              <w:rPr>
                <w:sz w:val="20"/>
                <w:szCs w:val="20"/>
              </w:rPr>
            </w:pPr>
            <w:r w:rsidRPr="00C9673B">
              <w:rPr>
                <w:sz w:val="20"/>
                <w:szCs w:val="20"/>
              </w:rPr>
              <w:t>36%</w:t>
            </w:r>
          </w:p>
        </w:tc>
      </w:tr>
      <w:tr w:rsidR="00C9673B" w:rsidRPr="00C9673B" w:rsidTr="00982BFE">
        <w:tc>
          <w:tcPr>
            <w:tcW w:w="2564" w:type="dxa"/>
            <w:vMerge w:val="restart"/>
          </w:tcPr>
          <w:p w:rsidR="00C9673B" w:rsidRPr="00C9673B" w:rsidRDefault="00C9673B" w:rsidP="00982BFE">
            <w:pPr>
              <w:spacing w:after="0" w:line="240" w:lineRule="auto"/>
              <w:jc w:val="center"/>
              <w:rPr>
                <w:sz w:val="20"/>
                <w:szCs w:val="20"/>
              </w:rPr>
            </w:pPr>
            <w:r w:rsidRPr="00C9673B">
              <w:rPr>
                <w:sz w:val="20"/>
                <w:szCs w:val="20"/>
              </w:rPr>
              <w:lastRenderedPageBreak/>
              <w:t>6</w:t>
            </w:r>
          </w:p>
        </w:tc>
        <w:tc>
          <w:tcPr>
            <w:tcW w:w="2564" w:type="dxa"/>
          </w:tcPr>
          <w:p w:rsidR="00C9673B" w:rsidRPr="00C9673B" w:rsidRDefault="00C9673B" w:rsidP="00982BFE">
            <w:pPr>
              <w:spacing w:after="0" w:line="240" w:lineRule="auto"/>
              <w:rPr>
                <w:sz w:val="20"/>
                <w:szCs w:val="20"/>
              </w:rPr>
            </w:pPr>
            <w:r w:rsidRPr="00C9673B">
              <w:rPr>
                <w:sz w:val="20"/>
                <w:szCs w:val="20"/>
              </w:rPr>
              <w:t>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71%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87%</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83%</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71%</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82%</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87%</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100%</w:t>
            </w:r>
          </w:p>
        </w:tc>
        <w:tc>
          <w:tcPr>
            <w:tcW w:w="855" w:type="dxa"/>
          </w:tcPr>
          <w:p w:rsidR="00C9673B" w:rsidRPr="00C9673B" w:rsidRDefault="00C9673B" w:rsidP="00982BFE">
            <w:pPr>
              <w:spacing w:after="0" w:line="240" w:lineRule="auto"/>
              <w:jc w:val="center"/>
              <w:rPr>
                <w:sz w:val="20"/>
                <w:szCs w:val="20"/>
              </w:rPr>
            </w:pPr>
            <w:r w:rsidRPr="00C9673B">
              <w:rPr>
                <w:sz w:val="20"/>
                <w:szCs w:val="20"/>
              </w:rPr>
              <w:t>80%</w:t>
            </w:r>
          </w:p>
        </w:tc>
        <w:tc>
          <w:tcPr>
            <w:tcW w:w="855" w:type="dxa"/>
          </w:tcPr>
          <w:p w:rsidR="00C9673B" w:rsidRPr="00C9673B" w:rsidRDefault="00C9673B" w:rsidP="00982BFE">
            <w:pPr>
              <w:spacing w:after="0" w:line="240" w:lineRule="auto"/>
              <w:jc w:val="center"/>
              <w:rPr>
                <w:sz w:val="20"/>
                <w:szCs w:val="20"/>
              </w:rPr>
            </w:pPr>
            <w:r w:rsidRPr="00C9673B">
              <w:rPr>
                <w:sz w:val="20"/>
                <w:szCs w:val="20"/>
              </w:rPr>
              <w:t>83%</w:t>
            </w:r>
          </w:p>
        </w:tc>
      </w:tr>
      <w:tr w:rsidR="00C9673B" w:rsidRPr="00C9673B" w:rsidTr="00982BFE">
        <w:tc>
          <w:tcPr>
            <w:tcW w:w="2564" w:type="dxa"/>
            <w:vMerge/>
          </w:tcPr>
          <w:p w:rsidR="00C9673B" w:rsidRPr="00C9673B" w:rsidRDefault="00C9673B" w:rsidP="00982BFE">
            <w:pPr>
              <w:spacing w:after="0" w:line="240" w:lineRule="auto"/>
              <w:jc w:val="center"/>
              <w:rPr>
                <w:sz w:val="20"/>
                <w:szCs w:val="20"/>
              </w:rPr>
            </w:pPr>
          </w:p>
        </w:tc>
        <w:tc>
          <w:tcPr>
            <w:tcW w:w="2564" w:type="dxa"/>
          </w:tcPr>
          <w:p w:rsidR="00C9673B" w:rsidRPr="00C9673B" w:rsidRDefault="00C9673B" w:rsidP="00982BFE">
            <w:pPr>
              <w:spacing w:after="0" w:line="240" w:lineRule="auto"/>
              <w:rPr>
                <w:sz w:val="20"/>
                <w:szCs w:val="20"/>
              </w:rPr>
            </w:pPr>
            <w:r w:rsidRPr="00C9673B">
              <w:rPr>
                <w:sz w:val="20"/>
                <w:szCs w:val="20"/>
              </w:rPr>
              <w:t>Greater than 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29%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20%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43%</w:t>
            </w:r>
          </w:p>
        </w:tc>
        <w:tc>
          <w:tcPr>
            <w:tcW w:w="855" w:type="dxa"/>
          </w:tcPr>
          <w:p w:rsidR="00C9673B" w:rsidRPr="00C9673B" w:rsidRDefault="00C9673B" w:rsidP="00982BFE">
            <w:pPr>
              <w:spacing w:after="0" w:line="240" w:lineRule="auto"/>
              <w:jc w:val="center"/>
              <w:rPr>
                <w:sz w:val="20"/>
                <w:szCs w:val="20"/>
              </w:rPr>
            </w:pPr>
            <w:r w:rsidRPr="00C9673B">
              <w:rPr>
                <w:sz w:val="20"/>
                <w:szCs w:val="20"/>
              </w:rPr>
              <w:t>10%</w:t>
            </w:r>
          </w:p>
        </w:tc>
        <w:tc>
          <w:tcPr>
            <w:tcW w:w="855" w:type="dxa"/>
          </w:tcPr>
          <w:p w:rsidR="00C9673B" w:rsidRPr="00C9673B" w:rsidRDefault="00C9673B" w:rsidP="00982BFE">
            <w:pPr>
              <w:spacing w:after="0" w:line="240" w:lineRule="auto"/>
              <w:jc w:val="center"/>
              <w:rPr>
                <w:sz w:val="20"/>
                <w:szCs w:val="20"/>
              </w:rPr>
            </w:pPr>
            <w:r w:rsidRPr="00C9673B">
              <w:rPr>
                <w:sz w:val="20"/>
                <w:szCs w:val="20"/>
              </w:rPr>
              <w:t>16%</w:t>
            </w:r>
          </w:p>
        </w:tc>
      </w:tr>
      <w:tr w:rsidR="00C9673B" w:rsidRPr="00C9673B" w:rsidTr="00982BFE">
        <w:tc>
          <w:tcPr>
            <w:tcW w:w="2564" w:type="dxa"/>
            <w:vMerge w:val="restart"/>
          </w:tcPr>
          <w:p w:rsidR="00C9673B" w:rsidRPr="00C9673B" w:rsidRDefault="00C9673B" w:rsidP="00982BFE">
            <w:pPr>
              <w:spacing w:after="0" w:line="240" w:lineRule="auto"/>
              <w:jc w:val="center"/>
              <w:rPr>
                <w:sz w:val="20"/>
                <w:szCs w:val="20"/>
              </w:rPr>
            </w:pPr>
            <w:r w:rsidRPr="00C9673B">
              <w:rPr>
                <w:sz w:val="20"/>
                <w:szCs w:val="20"/>
              </w:rPr>
              <w:t>Whole School</w:t>
            </w:r>
          </w:p>
        </w:tc>
        <w:tc>
          <w:tcPr>
            <w:tcW w:w="2564" w:type="dxa"/>
          </w:tcPr>
          <w:p w:rsidR="00C9673B" w:rsidRPr="00C9673B" w:rsidRDefault="00C9673B" w:rsidP="00982BFE">
            <w:pPr>
              <w:spacing w:after="0" w:line="240" w:lineRule="auto"/>
              <w:rPr>
                <w:sz w:val="20"/>
                <w:szCs w:val="20"/>
              </w:rPr>
            </w:pPr>
            <w:r w:rsidRPr="00C9673B">
              <w:rPr>
                <w:sz w:val="20"/>
                <w:szCs w:val="20"/>
              </w:rPr>
              <w:t>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70%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85%</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83%</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80%</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88%</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85%</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87%</w:t>
            </w:r>
          </w:p>
        </w:tc>
      </w:tr>
      <w:tr w:rsidR="00C9673B" w:rsidRPr="00C9673B" w:rsidTr="00982BFE">
        <w:tc>
          <w:tcPr>
            <w:tcW w:w="2564" w:type="dxa"/>
            <w:vMerge/>
          </w:tcPr>
          <w:p w:rsidR="00C9673B" w:rsidRPr="00C9673B" w:rsidRDefault="00C9673B" w:rsidP="00982BFE">
            <w:pPr>
              <w:spacing w:after="0" w:line="240" w:lineRule="auto"/>
              <w:jc w:val="center"/>
              <w:rPr>
                <w:sz w:val="20"/>
                <w:szCs w:val="20"/>
              </w:rPr>
            </w:pPr>
          </w:p>
        </w:tc>
        <w:tc>
          <w:tcPr>
            <w:tcW w:w="2564" w:type="dxa"/>
          </w:tcPr>
          <w:p w:rsidR="00C9673B" w:rsidRPr="00C9673B" w:rsidRDefault="00C9673B" w:rsidP="00982BFE">
            <w:pPr>
              <w:spacing w:after="0" w:line="240" w:lineRule="auto"/>
              <w:rPr>
                <w:sz w:val="20"/>
                <w:szCs w:val="20"/>
              </w:rPr>
            </w:pPr>
            <w:r w:rsidRPr="00C9673B">
              <w:rPr>
                <w:sz w:val="20"/>
                <w:szCs w:val="20"/>
              </w:rPr>
              <w:t>Greater than expected</w:t>
            </w:r>
          </w:p>
        </w:tc>
        <w:tc>
          <w:tcPr>
            <w:tcW w:w="854"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19%</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16%</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14%</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15%</w:t>
            </w:r>
          </w:p>
        </w:tc>
        <w:tc>
          <w:tcPr>
            <w:tcW w:w="855" w:type="dxa"/>
          </w:tcPr>
          <w:p w:rsidR="00C9673B" w:rsidRPr="00C9673B" w:rsidRDefault="00C9673B" w:rsidP="00982BFE">
            <w:pPr>
              <w:spacing w:after="0" w:line="240" w:lineRule="auto"/>
              <w:jc w:val="center"/>
              <w:rPr>
                <w:color w:val="000000" w:themeColor="text1"/>
                <w:sz w:val="20"/>
                <w:szCs w:val="20"/>
              </w:rPr>
            </w:pPr>
            <w:r w:rsidRPr="00C9673B">
              <w:rPr>
                <w:color w:val="000000" w:themeColor="text1"/>
                <w:sz w:val="20"/>
                <w:szCs w:val="20"/>
              </w:rPr>
              <w:t>12%</w:t>
            </w:r>
          </w:p>
        </w:tc>
        <w:tc>
          <w:tcPr>
            <w:tcW w:w="855" w:type="dxa"/>
          </w:tcPr>
          <w:p w:rsidR="00C9673B" w:rsidRPr="00C9673B" w:rsidRDefault="00C9673B" w:rsidP="00982BFE">
            <w:pPr>
              <w:spacing w:after="0" w:line="240" w:lineRule="auto"/>
              <w:jc w:val="center"/>
              <w:rPr>
                <w:sz w:val="20"/>
                <w:szCs w:val="20"/>
              </w:rPr>
            </w:pPr>
            <w:r w:rsidRPr="00C9673B">
              <w:rPr>
                <w:sz w:val="20"/>
                <w:szCs w:val="20"/>
              </w:rPr>
              <w:t>18%</w:t>
            </w:r>
          </w:p>
        </w:tc>
        <w:tc>
          <w:tcPr>
            <w:tcW w:w="855" w:type="dxa"/>
          </w:tcPr>
          <w:p w:rsidR="00C9673B" w:rsidRPr="00C9673B" w:rsidRDefault="00C9673B" w:rsidP="00982BFE">
            <w:pPr>
              <w:spacing w:after="0" w:line="240" w:lineRule="auto"/>
              <w:jc w:val="center"/>
              <w:rPr>
                <w:sz w:val="20"/>
                <w:szCs w:val="20"/>
              </w:rPr>
            </w:pPr>
            <w:r w:rsidRPr="00C9673B">
              <w:rPr>
                <w:sz w:val="20"/>
                <w:szCs w:val="20"/>
              </w:rPr>
              <w:t>18%</w:t>
            </w:r>
          </w:p>
        </w:tc>
      </w:tr>
    </w:tbl>
    <w:p w:rsidR="00C9673B" w:rsidRDefault="00C9673B" w:rsidP="00C9673B">
      <w:pPr>
        <w:rPr>
          <w:i/>
          <w:sz w:val="20"/>
          <w:szCs w:val="20"/>
          <w:u w:val="single"/>
        </w:rPr>
      </w:pPr>
    </w:p>
    <w:p w:rsidR="00C9673B" w:rsidRPr="00C9673B" w:rsidRDefault="00C9673B" w:rsidP="00C9673B">
      <w:pPr>
        <w:rPr>
          <w:i/>
          <w:sz w:val="20"/>
          <w:szCs w:val="20"/>
          <w:u w:val="single"/>
        </w:rPr>
      </w:pPr>
      <w:r w:rsidRPr="00C9673B">
        <w:rPr>
          <w:i/>
          <w:sz w:val="20"/>
          <w:szCs w:val="20"/>
          <w:u w:val="single"/>
        </w:rPr>
        <w:t>PPG Attainment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89"/>
        <w:gridCol w:w="854"/>
        <w:gridCol w:w="855"/>
        <w:gridCol w:w="855"/>
        <w:gridCol w:w="855"/>
        <w:gridCol w:w="855"/>
        <w:gridCol w:w="855"/>
        <w:gridCol w:w="855"/>
        <w:gridCol w:w="855"/>
        <w:gridCol w:w="855"/>
      </w:tblGrid>
      <w:tr w:rsidR="00C9673B" w:rsidRPr="00C9673B" w:rsidTr="00982BFE">
        <w:tc>
          <w:tcPr>
            <w:tcW w:w="1417" w:type="dxa"/>
          </w:tcPr>
          <w:p w:rsidR="00C9673B" w:rsidRPr="00C9673B" w:rsidRDefault="00C9673B" w:rsidP="00982BFE">
            <w:pPr>
              <w:spacing w:after="0" w:line="240" w:lineRule="auto"/>
              <w:jc w:val="center"/>
              <w:rPr>
                <w:sz w:val="20"/>
                <w:szCs w:val="20"/>
              </w:rPr>
            </w:pPr>
            <w:r w:rsidRPr="00C9673B">
              <w:rPr>
                <w:sz w:val="20"/>
                <w:szCs w:val="20"/>
              </w:rPr>
              <w:t>Year</w:t>
            </w:r>
          </w:p>
        </w:tc>
        <w:tc>
          <w:tcPr>
            <w:tcW w:w="1589" w:type="dxa"/>
          </w:tcPr>
          <w:p w:rsidR="00C9673B" w:rsidRPr="00C9673B" w:rsidRDefault="00C9673B" w:rsidP="00982BFE">
            <w:pPr>
              <w:spacing w:after="0" w:line="240" w:lineRule="auto"/>
              <w:jc w:val="center"/>
              <w:rPr>
                <w:sz w:val="20"/>
                <w:szCs w:val="20"/>
              </w:rPr>
            </w:pPr>
            <w:r w:rsidRPr="00C9673B">
              <w:rPr>
                <w:sz w:val="20"/>
                <w:szCs w:val="20"/>
              </w:rPr>
              <w:t>Age Related or above (AR+) / Above Age-related expectation (AAR)</w:t>
            </w:r>
          </w:p>
        </w:tc>
        <w:tc>
          <w:tcPr>
            <w:tcW w:w="2564" w:type="dxa"/>
            <w:gridSpan w:val="3"/>
          </w:tcPr>
          <w:p w:rsidR="00C9673B" w:rsidRPr="00C9673B" w:rsidRDefault="00C9673B" w:rsidP="00982BFE">
            <w:pPr>
              <w:spacing w:after="0" w:line="240" w:lineRule="auto"/>
              <w:jc w:val="center"/>
              <w:rPr>
                <w:sz w:val="20"/>
                <w:szCs w:val="20"/>
              </w:rPr>
            </w:pPr>
            <w:r w:rsidRPr="00C9673B">
              <w:rPr>
                <w:sz w:val="20"/>
                <w:szCs w:val="20"/>
              </w:rPr>
              <w:t>Reading</w:t>
            </w:r>
          </w:p>
        </w:tc>
        <w:tc>
          <w:tcPr>
            <w:tcW w:w="2565" w:type="dxa"/>
            <w:gridSpan w:val="3"/>
          </w:tcPr>
          <w:p w:rsidR="00C9673B" w:rsidRPr="00C9673B" w:rsidRDefault="00C9673B" w:rsidP="00982BFE">
            <w:pPr>
              <w:spacing w:after="0" w:line="240" w:lineRule="auto"/>
              <w:jc w:val="center"/>
              <w:rPr>
                <w:sz w:val="20"/>
                <w:szCs w:val="20"/>
              </w:rPr>
            </w:pPr>
            <w:r w:rsidRPr="00C9673B">
              <w:rPr>
                <w:sz w:val="20"/>
                <w:szCs w:val="20"/>
              </w:rPr>
              <w:t>Writing</w:t>
            </w:r>
          </w:p>
        </w:tc>
        <w:tc>
          <w:tcPr>
            <w:tcW w:w="2565" w:type="dxa"/>
            <w:gridSpan w:val="3"/>
          </w:tcPr>
          <w:p w:rsidR="00C9673B" w:rsidRPr="00C9673B" w:rsidRDefault="00C9673B" w:rsidP="00982BFE">
            <w:pPr>
              <w:spacing w:after="0" w:line="240" w:lineRule="auto"/>
              <w:jc w:val="center"/>
              <w:rPr>
                <w:sz w:val="20"/>
                <w:szCs w:val="20"/>
              </w:rPr>
            </w:pPr>
            <w:r w:rsidRPr="00C9673B">
              <w:rPr>
                <w:sz w:val="20"/>
                <w:szCs w:val="20"/>
              </w:rPr>
              <w:t>Maths</w:t>
            </w:r>
          </w:p>
        </w:tc>
      </w:tr>
      <w:tr w:rsidR="00C9673B" w:rsidRPr="00C9673B" w:rsidTr="00982BFE">
        <w:tc>
          <w:tcPr>
            <w:tcW w:w="1417" w:type="dxa"/>
          </w:tcPr>
          <w:p w:rsidR="00C9673B" w:rsidRPr="00C9673B" w:rsidRDefault="00C9673B" w:rsidP="00982BFE">
            <w:pPr>
              <w:spacing w:after="0" w:line="240" w:lineRule="auto"/>
              <w:jc w:val="center"/>
              <w:rPr>
                <w:sz w:val="20"/>
                <w:szCs w:val="20"/>
              </w:rPr>
            </w:pPr>
            <w:r w:rsidRPr="00C9673B">
              <w:rPr>
                <w:sz w:val="20"/>
                <w:szCs w:val="20"/>
              </w:rPr>
              <w:t xml:space="preserve"> </w:t>
            </w:r>
          </w:p>
        </w:tc>
        <w:tc>
          <w:tcPr>
            <w:tcW w:w="1589" w:type="dxa"/>
          </w:tcPr>
          <w:p w:rsidR="00C9673B" w:rsidRPr="00C9673B" w:rsidRDefault="00C9673B" w:rsidP="00982BFE">
            <w:pPr>
              <w:spacing w:after="0" w:line="240" w:lineRule="auto"/>
              <w:jc w:val="center"/>
              <w:rPr>
                <w:sz w:val="20"/>
                <w:szCs w:val="20"/>
              </w:rPr>
            </w:pPr>
          </w:p>
        </w:tc>
        <w:tc>
          <w:tcPr>
            <w:tcW w:w="854"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c>
          <w:tcPr>
            <w:tcW w:w="855"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c>
          <w:tcPr>
            <w:tcW w:w="855" w:type="dxa"/>
          </w:tcPr>
          <w:p w:rsidR="00C9673B" w:rsidRPr="00C9673B" w:rsidRDefault="00C9673B" w:rsidP="00982BFE">
            <w:pPr>
              <w:spacing w:after="0" w:line="240" w:lineRule="auto"/>
              <w:jc w:val="center"/>
              <w:rPr>
                <w:sz w:val="20"/>
                <w:szCs w:val="20"/>
              </w:rPr>
            </w:pPr>
            <w:r w:rsidRPr="00C9673B">
              <w:rPr>
                <w:sz w:val="20"/>
                <w:szCs w:val="20"/>
              </w:rPr>
              <w:t>PPG</w:t>
            </w:r>
          </w:p>
        </w:tc>
        <w:tc>
          <w:tcPr>
            <w:tcW w:w="855" w:type="dxa"/>
          </w:tcPr>
          <w:p w:rsidR="00C9673B" w:rsidRPr="00C9673B" w:rsidRDefault="00C9673B" w:rsidP="00982BFE">
            <w:pPr>
              <w:spacing w:after="0" w:line="240" w:lineRule="auto"/>
              <w:jc w:val="center"/>
              <w:rPr>
                <w:sz w:val="20"/>
                <w:szCs w:val="20"/>
              </w:rPr>
            </w:pPr>
            <w:r w:rsidRPr="00C9673B">
              <w:rPr>
                <w:sz w:val="20"/>
                <w:szCs w:val="20"/>
              </w:rPr>
              <w:t>Non PPG</w:t>
            </w:r>
          </w:p>
        </w:tc>
        <w:tc>
          <w:tcPr>
            <w:tcW w:w="855" w:type="dxa"/>
          </w:tcPr>
          <w:p w:rsidR="00C9673B" w:rsidRPr="00C9673B" w:rsidRDefault="00C9673B" w:rsidP="00982BFE">
            <w:pPr>
              <w:spacing w:after="0" w:line="240" w:lineRule="auto"/>
              <w:jc w:val="center"/>
              <w:rPr>
                <w:sz w:val="20"/>
                <w:szCs w:val="20"/>
              </w:rPr>
            </w:pPr>
            <w:r w:rsidRPr="00C9673B">
              <w:rPr>
                <w:sz w:val="20"/>
                <w:szCs w:val="20"/>
              </w:rPr>
              <w:t>All pupils</w:t>
            </w:r>
          </w:p>
        </w:tc>
      </w:tr>
      <w:tr w:rsidR="00C9673B" w:rsidRPr="00C9673B" w:rsidTr="00982BFE">
        <w:tc>
          <w:tcPr>
            <w:tcW w:w="1417" w:type="dxa"/>
            <w:vMerge w:val="restart"/>
          </w:tcPr>
          <w:p w:rsidR="00C9673B" w:rsidRPr="00C9673B" w:rsidRDefault="00C9673B" w:rsidP="00982BFE">
            <w:pPr>
              <w:spacing w:after="0" w:line="240" w:lineRule="auto"/>
              <w:jc w:val="center"/>
              <w:rPr>
                <w:sz w:val="20"/>
                <w:szCs w:val="20"/>
              </w:rPr>
            </w:pPr>
            <w:r w:rsidRPr="00C9673B">
              <w:rPr>
                <w:sz w:val="20"/>
                <w:szCs w:val="20"/>
              </w:rPr>
              <w:t>3</w:t>
            </w:r>
          </w:p>
        </w:tc>
        <w:tc>
          <w:tcPr>
            <w:tcW w:w="1589" w:type="dxa"/>
          </w:tcPr>
          <w:p w:rsidR="00C9673B" w:rsidRPr="00C9673B" w:rsidRDefault="00C9673B" w:rsidP="00982BFE">
            <w:pPr>
              <w:spacing w:after="0" w:line="240" w:lineRule="auto"/>
              <w:jc w:val="center"/>
              <w:rPr>
                <w:sz w:val="20"/>
                <w:szCs w:val="20"/>
              </w:rPr>
            </w:pPr>
            <w:r w:rsidRPr="00C9673B">
              <w:rPr>
                <w:sz w:val="20"/>
                <w:szCs w:val="20"/>
              </w:rPr>
              <w:t>AR+</w:t>
            </w:r>
          </w:p>
        </w:tc>
        <w:tc>
          <w:tcPr>
            <w:tcW w:w="854" w:type="dxa"/>
          </w:tcPr>
          <w:p w:rsidR="00C9673B" w:rsidRPr="00C9673B" w:rsidRDefault="00C9673B" w:rsidP="00982BFE">
            <w:pPr>
              <w:spacing w:after="0" w:line="240" w:lineRule="auto"/>
              <w:jc w:val="center"/>
              <w:rPr>
                <w:sz w:val="20"/>
                <w:szCs w:val="20"/>
              </w:rPr>
            </w:pPr>
            <w:r w:rsidRPr="00C9673B">
              <w:rPr>
                <w:sz w:val="20"/>
                <w:szCs w:val="20"/>
              </w:rPr>
              <w:t>33%</w:t>
            </w:r>
          </w:p>
        </w:tc>
        <w:tc>
          <w:tcPr>
            <w:tcW w:w="855" w:type="dxa"/>
          </w:tcPr>
          <w:p w:rsidR="00C9673B" w:rsidRPr="00C9673B" w:rsidRDefault="00C9673B" w:rsidP="00982BFE">
            <w:pPr>
              <w:spacing w:after="0" w:line="240" w:lineRule="auto"/>
              <w:jc w:val="center"/>
              <w:rPr>
                <w:sz w:val="20"/>
                <w:szCs w:val="20"/>
              </w:rPr>
            </w:pPr>
            <w:r w:rsidRPr="00C9673B">
              <w:rPr>
                <w:sz w:val="20"/>
                <w:szCs w:val="20"/>
              </w:rPr>
              <w:t>58%</w:t>
            </w:r>
          </w:p>
        </w:tc>
        <w:tc>
          <w:tcPr>
            <w:tcW w:w="855" w:type="dxa"/>
          </w:tcPr>
          <w:p w:rsidR="00C9673B" w:rsidRPr="00C9673B" w:rsidRDefault="00C9673B" w:rsidP="00982BFE">
            <w:pPr>
              <w:spacing w:after="0" w:line="240" w:lineRule="auto"/>
              <w:jc w:val="center"/>
              <w:rPr>
                <w:sz w:val="20"/>
                <w:szCs w:val="20"/>
              </w:rPr>
            </w:pPr>
            <w:r w:rsidRPr="00C9673B">
              <w:rPr>
                <w:sz w:val="20"/>
                <w:szCs w:val="20"/>
              </w:rPr>
              <w:t>56%</w:t>
            </w:r>
          </w:p>
        </w:tc>
        <w:tc>
          <w:tcPr>
            <w:tcW w:w="855" w:type="dxa"/>
          </w:tcPr>
          <w:p w:rsidR="00C9673B" w:rsidRPr="00C9673B" w:rsidRDefault="00C9673B" w:rsidP="00982BFE">
            <w:pPr>
              <w:spacing w:after="0" w:line="240" w:lineRule="auto"/>
              <w:jc w:val="center"/>
              <w:rPr>
                <w:sz w:val="20"/>
                <w:szCs w:val="20"/>
              </w:rPr>
            </w:pPr>
            <w:r w:rsidRPr="00C9673B">
              <w:rPr>
                <w:sz w:val="20"/>
                <w:szCs w:val="20"/>
              </w:rPr>
              <w:t>50%</w:t>
            </w:r>
          </w:p>
        </w:tc>
        <w:tc>
          <w:tcPr>
            <w:tcW w:w="855" w:type="dxa"/>
          </w:tcPr>
          <w:p w:rsidR="00C9673B" w:rsidRPr="00C9673B" w:rsidRDefault="00C9673B" w:rsidP="00982BFE">
            <w:pPr>
              <w:spacing w:after="0" w:line="240" w:lineRule="auto"/>
              <w:jc w:val="center"/>
              <w:rPr>
                <w:sz w:val="20"/>
                <w:szCs w:val="20"/>
              </w:rPr>
            </w:pPr>
            <w:r w:rsidRPr="00C9673B">
              <w:rPr>
                <w:sz w:val="20"/>
                <w:szCs w:val="20"/>
              </w:rPr>
              <w:t>90%</w:t>
            </w:r>
          </w:p>
        </w:tc>
        <w:tc>
          <w:tcPr>
            <w:tcW w:w="855" w:type="dxa"/>
          </w:tcPr>
          <w:p w:rsidR="00C9673B" w:rsidRPr="00C9673B" w:rsidRDefault="00C9673B" w:rsidP="00982BFE">
            <w:pPr>
              <w:spacing w:after="0" w:line="240" w:lineRule="auto"/>
              <w:jc w:val="center"/>
              <w:rPr>
                <w:sz w:val="20"/>
                <w:szCs w:val="20"/>
              </w:rPr>
            </w:pPr>
            <w:r w:rsidRPr="00C9673B">
              <w:rPr>
                <w:sz w:val="20"/>
                <w:szCs w:val="20"/>
              </w:rPr>
              <w:t>87%</w:t>
            </w:r>
          </w:p>
        </w:tc>
        <w:tc>
          <w:tcPr>
            <w:tcW w:w="855" w:type="dxa"/>
          </w:tcPr>
          <w:p w:rsidR="00C9673B" w:rsidRPr="00C9673B" w:rsidRDefault="00C9673B" w:rsidP="00982BFE">
            <w:pPr>
              <w:spacing w:after="0" w:line="240" w:lineRule="auto"/>
              <w:jc w:val="center"/>
              <w:rPr>
                <w:sz w:val="20"/>
                <w:szCs w:val="20"/>
              </w:rPr>
            </w:pPr>
            <w:r w:rsidRPr="00C9673B">
              <w:rPr>
                <w:sz w:val="20"/>
                <w:szCs w:val="20"/>
              </w:rPr>
              <w:t>67%</w:t>
            </w:r>
          </w:p>
        </w:tc>
        <w:tc>
          <w:tcPr>
            <w:tcW w:w="855" w:type="dxa"/>
          </w:tcPr>
          <w:p w:rsidR="00C9673B" w:rsidRPr="00C9673B" w:rsidRDefault="00C9673B" w:rsidP="00982BFE">
            <w:pPr>
              <w:spacing w:after="0" w:line="240" w:lineRule="auto"/>
              <w:jc w:val="center"/>
              <w:rPr>
                <w:sz w:val="20"/>
                <w:szCs w:val="20"/>
              </w:rPr>
            </w:pPr>
            <w:r w:rsidRPr="00C9673B">
              <w:rPr>
                <w:sz w:val="20"/>
                <w:szCs w:val="20"/>
              </w:rPr>
              <w:t>83%</w:t>
            </w:r>
          </w:p>
        </w:tc>
        <w:tc>
          <w:tcPr>
            <w:tcW w:w="855" w:type="dxa"/>
          </w:tcPr>
          <w:p w:rsidR="00C9673B" w:rsidRPr="00C9673B" w:rsidRDefault="00C9673B" w:rsidP="00982BFE">
            <w:pPr>
              <w:spacing w:after="0" w:line="240" w:lineRule="auto"/>
              <w:jc w:val="center"/>
              <w:rPr>
                <w:sz w:val="20"/>
                <w:szCs w:val="20"/>
              </w:rPr>
            </w:pPr>
            <w:r w:rsidRPr="00C9673B">
              <w:rPr>
                <w:sz w:val="20"/>
                <w:szCs w:val="20"/>
              </w:rPr>
              <w:t>81%</w:t>
            </w:r>
          </w:p>
        </w:tc>
      </w:tr>
      <w:tr w:rsidR="00C9673B" w:rsidRPr="00C9673B" w:rsidTr="00982BFE">
        <w:tc>
          <w:tcPr>
            <w:tcW w:w="1417" w:type="dxa"/>
            <w:vMerge/>
          </w:tcPr>
          <w:p w:rsidR="00C9673B" w:rsidRPr="00C9673B" w:rsidRDefault="00C9673B" w:rsidP="00982BFE">
            <w:pPr>
              <w:spacing w:after="0" w:line="240" w:lineRule="auto"/>
              <w:jc w:val="center"/>
              <w:rPr>
                <w:sz w:val="20"/>
                <w:szCs w:val="20"/>
              </w:rPr>
            </w:pPr>
          </w:p>
        </w:tc>
        <w:tc>
          <w:tcPr>
            <w:tcW w:w="1589" w:type="dxa"/>
          </w:tcPr>
          <w:p w:rsidR="00C9673B" w:rsidRPr="00C9673B" w:rsidRDefault="00C9673B" w:rsidP="00982BFE">
            <w:pPr>
              <w:spacing w:after="0" w:line="240" w:lineRule="auto"/>
              <w:jc w:val="center"/>
              <w:rPr>
                <w:sz w:val="20"/>
                <w:szCs w:val="20"/>
              </w:rPr>
            </w:pPr>
            <w:r w:rsidRPr="00C9673B">
              <w:rPr>
                <w:sz w:val="20"/>
                <w:szCs w:val="20"/>
              </w:rPr>
              <w:t>AAR</w:t>
            </w:r>
          </w:p>
        </w:tc>
        <w:tc>
          <w:tcPr>
            <w:tcW w:w="854" w:type="dxa"/>
          </w:tcPr>
          <w:p w:rsidR="00C9673B" w:rsidRPr="00C9673B" w:rsidRDefault="00C9673B" w:rsidP="00982BFE">
            <w:pPr>
              <w:spacing w:after="0" w:line="240" w:lineRule="auto"/>
              <w:jc w:val="center"/>
              <w:rPr>
                <w:sz w:val="20"/>
                <w:szCs w:val="20"/>
              </w:rPr>
            </w:pPr>
            <w:r w:rsidRPr="00C9673B">
              <w:rPr>
                <w:sz w:val="20"/>
                <w:szCs w:val="20"/>
              </w:rPr>
              <w:t>17%</w:t>
            </w:r>
          </w:p>
        </w:tc>
        <w:tc>
          <w:tcPr>
            <w:tcW w:w="855" w:type="dxa"/>
          </w:tcPr>
          <w:p w:rsidR="00C9673B" w:rsidRPr="00C9673B" w:rsidRDefault="00C9673B" w:rsidP="00982BFE">
            <w:pPr>
              <w:spacing w:after="0" w:line="240" w:lineRule="auto"/>
              <w:jc w:val="center"/>
              <w:rPr>
                <w:sz w:val="20"/>
                <w:szCs w:val="20"/>
              </w:rPr>
            </w:pPr>
            <w:r w:rsidRPr="00C9673B">
              <w:rPr>
                <w:sz w:val="20"/>
                <w:szCs w:val="20"/>
              </w:rPr>
              <w:t>42%</w:t>
            </w:r>
          </w:p>
        </w:tc>
        <w:tc>
          <w:tcPr>
            <w:tcW w:w="855" w:type="dxa"/>
          </w:tcPr>
          <w:p w:rsidR="00C9673B" w:rsidRPr="00C9673B" w:rsidRDefault="00C9673B" w:rsidP="00982BFE">
            <w:pPr>
              <w:spacing w:after="0" w:line="240" w:lineRule="auto"/>
              <w:jc w:val="center"/>
              <w:rPr>
                <w:sz w:val="20"/>
                <w:szCs w:val="20"/>
              </w:rPr>
            </w:pPr>
            <w:r w:rsidRPr="00C9673B">
              <w:rPr>
                <w:sz w:val="20"/>
                <w:szCs w:val="20"/>
              </w:rPr>
              <w:t>40%</w:t>
            </w:r>
          </w:p>
        </w:tc>
        <w:tc>
          <w:tcPr>
            <w:tcW w:w="855" w:type="dxa"/>
          </w:tcPr>
          <w:p w:rsidR="00C9673B" w:rsidRPr="00C9673B" w:rsidRDefault="00C9673B" w:rsidP="00982BFE">
            <w:pPr>
              <w:spacing w:after="0" w:line="240" w:lineRule="auto"/>
              <w:jc w:val="center"/>
              <w:rPr>
                <w:sz w:val="20"/>
                <w:szCs w:val="20"/>
              </w:rPr>
            </w:pPr>
            <w:r w:rsidRPr="00C9673B">
              <w:rPr>
                <w:sz w:val="20"/>
                <w:szCs w:val="20"/>
              </w:rPr>
              <w:t>17%</w:t>
            </w:r>
          </w:p>
        </w:tc>
        <w:tc>
          <w:tcPr>
            <w:tcW w:w="855" w:type="dxa"/>
          </w:tcPr>
          <w:p w:rsidR="00C9673B" w:rsidRPr="00C9673B" w:rsidRDefault="00C9673B" w:rsidP="00982BFE">
            <w:pPr>
              <w:spacing w:after="0" w:line="240" w:lineRule="auto"/>
              <w:jc w:val="center"/>
              <w:rPr>
                <w:sz w:val="20"/>
                <w:szCs w:val="20"/>
              </w:rPr>
            </w:pPr>
            <w:r w:rsidRPr="00C9673B">
              <w:rPr>
                <w:sz w:val="20"/>
                <w:szCs w:val="20"/>
              </w:rPr>
              <w:t>20%</w:t>
            </w:r>
          </w:p>
        </w:tc>
        <w:tc>
          <w:tcPr>
            <w:tcW w:w="855" w:type="dxa"/>
          </w:tcPr>
          <w:p w:rsidR="00C9673B" w:rsidRPr="00C9673B" w:rsidRDefault="00C9673B" w:rsidP="00982BFE">
            <w:pPr>
              <w:spacing w:after="0" w:line="240" w:lineRule="auto"/>
              <w:jc w:val="center"/>
              <w:rPr>
                <w:sz w:val="20"/>
                <w:szCs w:val="20"/>
              </w:rPr>
            </w:pPr>
            <w:r w:rsidRPr="00C9673B">
              <w:rPr>
                <w:sz w:val="20"/>
                <w:szCs w:val="20"/>
              </w:rPr>
              <w:t>20%</w:t>
            </w:r>
          </w:p>
        </w:tc>
        <w:tc>
          <w:tcPr>
            <w:tcW w:w="855" w:type="dxa"/>
          </w:tcPr>
          <w:p w:rsidR="00C9673B" w:rsidRPr="00C9673B" w:rsidRDefault="00C9673B" w:rsidP="00982BFE">
            <w:pPr>
              <w:spacing w:after="0" w:line="240" w:lineRule="auto"/>
              <w:jc w:val="center"/>
              <w:rPr>
                <w:sz w:val="20"/>
                <w:szCs w:val="20"/>
              </w:rPr>
            </w:pPr>
            <w:r w:rsidRPr="00C9673B">
              <w:rPr>
                <w:sz w:val="20"/>
                <w:szCs w:val="20"/>
              </w:rPr>
              <w:t>33%</w:t>
            </w:r>
          </w:p>
        </w:tc>
        <w:tc>
          <w:tcPr>
            <w:tcW w:w="855" w:type="dxa"/>
          </w:tcPr>
          <w:p w:rsidR="00C9673B" w:rsidRPr="00C9673B" w:rsidRDefault="00C9673B" w:rsidP="00982BFE">
            <w:pPr>
              <w:spacing w:after="0" w:line="240" w:lineRule="auto"/>
              <w:jc w:val="center"/>
              <w:rPr>
                <w:sz w:val="20"/>
                <w:szCs w:val="20"/>
              </w:rPr>
            </w:pPr>
            <w:r w:rsidRPr="00C9673B">
              <w:rPr>
                <w:sz w:val="20"/>
                <w:szCs w:val="20"/>
              </w:rPr>
              <w:t>50%</w:t>
            </w:r>
          </w:p>
        </w:tc>
        <w:tc>
          <w:tcPr>
            <w:tcW w:w="855" w:type="dxa"/>
          </w:tcPr>
          <w:p w:rsidR="00C9673B" w:rsidRPr="00C9673B" w:rsidRDefault="00C9673B" w:rsidP="00982BFE">
            <w:pPr>
              <w:spacing w:after="0" w:line="240" w:lineRule="auto"/>
              <w:jc w:val="center"/>
              <w:rPr>
                <w:sz w:val="20"/>
                <w:szCs w:val="20"/>
              </w:rPr>
            </w:pPr>
            <w:r w:rsidRPr="00C9673B">
              <w:rPr>
                <w:sz w:val="20"/>
                <w:szCs w:val="20"/>
              </w:rPr>
              <w:t>48%</w:t>
            </w:r>
          </w:p>
        </w:tc>
      </w:tr>
      <w:tr w:rsidR="00C9673B" w:rsidRPr="00C9673B" w:rsidTr="00982BFE">
        <w:tc>
          <w:tcPr>
            <w:tcW w:w="1417" w:type="dxa"/>
            <w:vMerge w:val="restart"/>
          </w:tcPr>
          <w:p w:rsidR="00C9673B" w:rsidRPr="00C9673B" w:rsidRDefault="00C9673B" w:rsidP="00982BFE">
            <w:pPr>
              <w:spacing w:after="0" w:line="240" w:lineRule="auto"/>
              <w:jc w:val="center"/>
              <w:rPr>
                <w:sz w:val="20"/>
                <w:szCs w:val="20"/>
              </w:rPr>
            </w:pPr>
            <w:r w:rsidRPr="00C9673B">
              <w:rPr>
                <w:sz w:val="20"/>
                <w:szCs w:val="20"/>
              </w:rPr>
              <w:t>4</w:t>
            </w:r>
          </w:p>
        </w:tc>
        <w:tc>
          <w:tcPr>
            <w:tcW w:w="1589" w:type="dxa"/>
          </w:tcPr>
          <w:p w:rsidR="00C9673B" w:rsidRPr="00C9673B" w:rsidRDefault="00C9673B" w:rsidP="00982BFE">
            <w:pPr>
              <w:spacing w:after="0" w:line="240" w:lineRule="auto"/>
              <w:jc w:val="center"/>
              <w:rPr>
                <w:sz w:val="20"/>
                <w:szCs w:val="20"/>
              </w:rPr>
            </w:pPr>
            <w:r w:rsidRPr="00C9673B">
              <w:rPr>
                <w:sz w:val="20"/>
                <w:szCs w:val="20"/>
              </w:rPr>
              <w:t>AR+</w:t>
            </w:r>
          </w:p>
        </w:tc>
        <w:tc>
          <w:tcPr>
            <w:tcW w:w="854" w:type="dxa"/>
          </w:tcPr>
          <w:p w:rsidR="00C9673B" w:rsidRPr="00C9673B" w:rsidRDefault="00C9673B" w:rsidP="00982BFE">
            <w:pPr>
              <w:spacing w:after="0" w:line="240" w:lineRule="auto"/>
              <w:jc w:val="center"/>
              <w:rPr>
                <w:sz w:val="20"/>
                <w:szCs w:val="20"/>
              </w:rPr>
            </w:pPr>
            <w:r w:rsidRPr="00C9673B">
              <w:rPr>
                <w:sz w:val="20"/>
                <w:szCs w:val="20"/>
              </w:rPr>
              <w:t>50%</w:t>
            </w:r>
          </w:p>
        </w:tc>
        <w:tc>
          <w:tcPr>
            <w:tcW w:w="855" w:type="dxa"/>
          </w:tcPr>
          <w:p w:rsidR="00C9673B" w:rsidRPr="00C9673B" w:rsidRDefault="00C9673B" w:rsidP="00982BFE">
            <w:pPr>
              <w:spacing w:after="0" w:line="240" w:lineRule="auto"/>
              <w:jc w:val="center"/>
              <w:rPr>
                <w:sz w:val="20"/>
                <w:szCs w:val="20"/>
              </w:rPr>
            </w:pPr>
            <w:r w:rsidRPr="00C9673B">
              <w:rPr>
                <w:sz w:val="20"/>
                <w:szCs w:val="20"/>
              </w:rPr>
              <w:t>75%</w:t>
            </w:r>
          </w:p>
        </w:tc>
        <w:tc>
          <w:tcPr>
            <w:tcW w:w="855" w:type="dxa"/>
          </w:tcPr>
          <w:p w:rsidR="00C9673B" w:rsidRPr="00C9673B" w:rsidRDefault="00C9673B" w:rsidP="00982BFE">
            <w:pPr>
              <w:spacing w:after="0" w:line="240" w:lineRule="auto"/>
              <w:jc w:val="center"/>
              <w:rPr>
                <w:sz w:val="20"/>
                <w:szCs w:val="20"/>
              </w:rPr>
            </w:pPr>
            <w:r w:rsidRPr="00C9673B">
              <w:rPr>
                <w:sz w:val="20"/>
                <w:szCs w:val="20"/>
              </w:rPr>
              <w:t>77%</w:t>
            </w:r>
          </w:p>
        </w:tc>
        <w:tc>
          <w:tcPr>
            <w:tcW w:w="855" w:type="dxa"/>
          </w:tcPr>
          <w:p w:rsidR="00C9673B" w:rsidRPr="00C9673B" w:rsidRDefault="00C9673B" w:rsidP="00982BFE">
            <w:pPr>
              <w:spacing w:after="0" w:line="240" w:lineRule="auto"/>
              <w:jc w:val="center"/>
              <w:rPr>
                <w:sz w:val="20"/>
                <w:szCs w:val="20"/>
              </w:rPr>
            </w:pPr>
            <w:r w:rsidRPr="00C9673B">
              <w:rPr>
                <w:sz w:val="20"/>
                <w:szCs w:val="20"/>
              </w:rPr>
              <w:t>33%</w:t>
            </w:r>
          </w:p>
        </w:tc>
        <w:tc>
          <w:tcPr>
            <w:tcW w:w="855" w:type="dxa"/>
          </w:tcPr>
          <w:p w:rsidR="00C9673B" w:rsidRPr="00C9673B" w:rsidRDefault="00C9673B" w:rsidP="00982BFE">
            <w:pPr>
              <w:spacing w:after="0" w:line="240" w:lineRule="auto"/>
              <w:jc w:val="center"/>
              <w:rPr>
                <w:sz w:val="20"/>
                <w:szCs w:val="20"/>
              </w:rPr>
            </w:pPr>
            <w:r w:rsidRPr="00C9673B">
              <w:rPr>
                <w:sz w:val="20"/>
                <w:szCs w:val="20"/>
              </w:rPr>
              <w:t>79%</w:t>
            </w:r>
          </w:p>
        </w:tc>
        <w:tc>
          <w:tcPr>
            <w:tcW w:w="855" w:type="dxa"/>
          </w:tcPr>
          <w:p w:rsidR="00C9673B" w:rsidRPr="00C9673B" w:rsidRDefault="00C9673B" w:rsidP="00982BFE">
            <w:pPr>
              <w:spacing w:after="0" w:line="240" w:lineRule="auto"/>
              <w:jc w:val="center"/>
              <w:rPr>
                <w:sz w:val="20"/>
                <w:szCs w:val="20"/>
              </w:rPr>
            </w:pPr>
            <w:r w:rsidRPr="00C9673B">
              <w:rPr>
                <w:sz w:val="20"/>
                <w:szCs w:val="20"/>
              </w:rPr>
              <w:t>76%</w:t>
            </w:r>
          </w:p>
        </w:tc>
        <w:tc>
          <w:tcPr>
            <w:tcW w:w="855" w:type="dxa"/>
          </w:tcPr>
          <w:p w:rsidR="00C9673B" w:rsidRPr="00C9673B" w:rsidRDefault="00C9673B" w:rsidP="00982BFE">
            <w:pPr>
              <w:spacing w:after="0" w:line="240" w:lineRule="auto"/>
              <w:jc w:val="center"/>
              <w:rPr>
                <w:sz w:val="20"/>
                <w:szCs w:val="20"/>
              </w:rPr>
            </w:pPr>
            <w:r w:rsidRPr="00C9673B">
              <w:rPr>
                <w:sz w:val="20"/>
                <w:szCs w:val="20"/>
              </w:rPr>
              <w:t>16%</w:t>
            </w:r>
          </w:p>
        </w:tc>
        <w:tc>
          <w:tcPr>
            <w:tcW w:w="855" w:type="dxa"/>
          </w:tcPr>
          <w:p w:rsidR="00C9673B" w:rsidRPr="00C9673B" w:rsidRDefault="00C9673B" w:rsidP="00982BFE">
            <w:pPr>
              <w:spacing w:after="0" w:line="240" w:lineRule="auto"/>
              <w:jc w:val="center"/>
              <w:rPr>
                <w:sz w:val="20"/>
                <w:szCs w:val="20"/>
              </w:rPr>
            </w:pPr>
            <w:r w:rsidRPr="00C9673B">
              <w:rPr>
                <w:sz w:val="20"/>
                <w:szCs w:val="20"/>
              </w:rPr>
              <w:t>87%</w:t>
            </w:r>
          </w:p>
        </w:tc>
        <w:tc>
          <w:tcPr>
            <w:tcW w:w="855" w:type="dxa"/>
          </w:tcPr>
          <w:p w:rsidR="00C9673B" w:rsidRPr="00C9673B" w:rsidRDefault="00C9673B" w:rsidP="00982BFE">
            <w:pPr>
              <w:spacing w:after="0" w:line="240" w:lineRule="auto"/>
              <w:jc w:val="center"/>
              <w:rPr>
                <w:sz w:val="20"/>
                <w:szCs w:val="20"/>
              </w:rPr>
            </w:pPr>
            <w:r w:rsidRPr="00C9673B">
              <w:rPr>
                <w:sz w:val="20"/>
                <w:szCs w:val="20"/>
              </w:rPr>
              <w:t>81%</w:t>
            </w:r>
          </w:p>
        </w:tc>
      </w:tr>
      <w:tr w:rsidR="00C9673B" w:rsidRPr="00C9673B" w:rsidTr="00982BFE">
        <w:tc>
          <w:tcPr>
            <w:tcW w:w="1417" w:type="dxa"/>
            <w:vMerge/>
          </w:tcPr>
          <w:p w:rsidR="00C9673B" w:rsidRPr="00C9673B" w:rsidRDefault="00C9673B" w:rsidP="00982BFE">
            <w:pPr>
              <w:spacing w:after="0" w:line="240" w:lineRule="auto"/>
              <w:jc w:val="center"/>
              <w:rPr>
                <w:sz w:val="20"/>
                <w:szCs w:val="20"/>
              </w:rPr>
            </w:pPr>
          </w:p>
        </w:tc>
        <w:tc>
          <w:tcPr>
            <w:tcW w:w="1589" w:type="dxa"/>
          </w:tcPr>
          <w:p w:rsidR="00C9673B" w:rsidRPr="00C9673B" w:rsidRDefault="00C9673B" w:rsidP="00982BFE">
            <w:pPr>
              <w:spacing w:after="0" w:line="240" w:lineRule="auto"/>
              <w:jc w:val="center"/>
              <w:rPr>
                <w:sz w:val="20"/>
                <w:szCs w:val="20"/>
              </w:rPr>
            </w:pPr>
            <w:r w:rsidRPr="00C9673B">
              <w:rPr>
                <w:sz w:val="20"/>
                <w:szCs w:val="20"/>
              </w:rPr>
              <w:t>AAR</w:t>
            </w:r>
          </w:p>
        </w:tc>
        <w:tc>
          <w:tcPr>
            <w:tcW w:w="854" w:type="dxa"/>
          </w:tcPr>
          <w:p w:rsidR="00C9673B" w:rsidRPr="00C9673B" w:rsidRDefault="00C9673B" w:rsidP="00982BFE">
            <w:pPr>
              <w:spacing w:after="0" w:line="240" w:lineRule="auto"/>
              <w:jc w:val="center"/>
              <w:rPr>
                <w:sz w:val="20"/>
                <w:szCs w:val="20"/>
              </w:rPr>
            </w:pPr>
            <w:r w:rsidRPr="00C9673B">
              <w:rPr>
                <w:sz w:val="20"/>
                <w:szCs w:val="20"/>
              </w:rPr>
              <w:t>33%</w:t>
            </w:r>
          </w:p>
        </w:tc>
        <w:tc>
          <w:tcPr>
            <w:tcW w:w="855" w:type="dxa"/>
          </w:tcPr>
          <w:p w:rsidR="00C9673B" w:rsidRPr="00C9673B" w:rsidRDefault="00C9673B" w:rsidP="00982BFE">
            <w:pPr>
              <w:spacing w:after="0" w:line="240" w:lineRule="auto"/>
              <w:jc w:val="center"/>
              <w:rPr>
                <w:sz w:val="20"/>
                <w:szCs w:val="20"/>
              </w:rPr>
            </w:pPr>
            <w:r w:rsidRPr="00C9673B">
              <w:rPr>
                <w:sz w:val="20"/>
                <w:szCs w:val="20"/>
              </w:rPr>
              <w:t>50%</w:t>
            </w:r>
          </w:p>
        </w:tc>
        <w:tc>
          <w:tcPr>
            <w:tcW w:w="855" w:type="dxa"/>
          </w:tcPr>
          <w:p w:rsidR="00C9673B" w:rsidRPr="00C9673B" w:rsidRDefault="00C9673B" w:rsidP="00982BFE">
            <w:pPr>
              <w:spacing w:after="0" w:line="240" w:lineRule="auto"/>
              <w:jc w:val="center"/>
              <w:rPr>
                <w:sz w:val="20"/>
                <w:szCs w:val="20"/>
              </w:rPr>
            </w:pPr>
            <w:r w:rsidRPr="00C9673B">
              <w:rPr>
                <w:sz w:val="20"/>
                <w:szCs w:val="20"/>
              </w:rPr>
              <w:t>49%</w:t>
            </w:r>
          </w:p>
        </w:tc>
        <w:tc>
          <w:tcPr>
            <w:tcW w:w="855" w:type="dxa"/>
          </w:tcPr>
          <w:p w:rsidR="00C9673B" w:rsidRPr="00C9673B" w:rsidRDefault="00C9673B" w:rsidP="00982BFE">
            <w:pPr>
              <w:spacing w:after="0" w:line="240" w:lineRule="auto"/>
              <w:jc w:val="center"/>
              <w:rPr>
                <w:sz w:val="20"/>
                <w:szCs w:val="20"/>
              </w:rPr>
            </w:pPr>
            <w:r w:rsidRPr="00C9673B">
              <w:rPr>
                <w:sz w:val="20"/>
                <w:szCs w:val="20"/>
              </w:rPr>
              <w:t>33%</w:t>
            </w:r>
          </w:p>
        </w:tc>
        <w:tc>
          <w:tcPr>
            <w:tcW w:w="855" w:type="dxa"/>
          </w:tcPr>
          <w:p w:rsidR="00C9673B" w:rsidRPr="00C9673B" w:rsidRDefault="00C9673B" w:rsidP="00982BFE">
            <w:pPr>
              <w:spacing w:after="0" w:line="240" w:lineRule="auto"/>
              <w:jc w:val="center"/>
              <w:rPr>
                <w:sz w:val="20"/>
                <w:szCs w:val="20"/>
              </w:rPr>
            </w:pPr>
            <w:r w:rsidRPr="00C9673B">
              <w:rPr>
                <w:sz w:val="20"/>
                <w:szCs w:val="20"/>
              </w:rPr>
              <w:t>29%</w:t>
            </w:r>
          </w:p>
        </w:tc>
        <w:tc>
          <w:tcPr>
            <w:tcW w:w="855" w:type="dxa"/>
          </w:tcPr>
          <w:p w:rsidR="00C9673B" w:rsidRPr="00C9673B" w:rsidRDefault="00C9673B" w:rsidP="00982BFE">
            <w:pPr>
              <w:spacing w:after="0" w:line="240" w:lineRule="auto"/>
              <w:jc w:val="center"/>
              <w:rPr>
                <w:sz w:val="20"/>
                <w:szCs w:val="20"/>
              </w:rPr>
            </w:pPr>
            <w:r w:rsidRPr="00C9673B">
              <w:rPr>
                <w:sz w:val="20"/>
                <w:szCs w:val="20"/>
              </w:rPr>
              <w:t>28%</w:t>
            </w:r>
          </w:p>
        </w:tc>
        <w:tc>
          <w:tcPr>
            <w:tcW w:w="855" w:type="dxa"/>
          </w:tcPr>
          <w:p w:rsidR="00C9673B" w:rsidRPr="00C9673B" w:rsidRDefault="00C9673B" w:rsidP="00982BFE">
            <w:pPr>
              <w:spacing w:after="0" w:line="240" w:lineRule="auto"/>
              <w:jc w:val="center"/>
              <w:rPr>
                <w:sz w:val="20"/>
                <w:szCs w:val="20"/>
              </w:rPr>
            </w:pPr>
            <w:r w:rsidRPr="00C9673B">
              <w:rPr>
                <w:sz w:val="20"/>
                <w:szCs w:val="20"/>
              </w:rPr>
              <w:t>16%</w:t>
            </w:r>
          </w:p>
        </w:tc>
        <w:tc>
          <w:tcPr>
            <w:tcW w:w="855" w:type="dxa"/>
          </w:tcPr>
          <w:p w:rsidR="00C9673B" w:rsidRPr="00C9673B" w:rsidRDefault="00C9673B" w:rsidP="00982BFE">
            <w:pPr>
              <w:spacing w:after="0" w:line="240" w:lineRule="auto"/>
              <w:jc w:val="center"/>
              <w:rPr>
                <w:sz w:val="20"/>
                <w:szCs w:val="20"/>
              </w:rPr>
            </w:pPr>
            <w:r w:rsidRPr="00C9673B">
              <w:rPr>
                <w:sz w:val="20"/>
                <w:szCs w:val="20"/>
              </w:rPr>
              <w:t>32%</w:t>
            </w:r>
          </w:p>
        </w:tc>
        <w:tc>
          <w:tcPr>
            <w:tcW w:w="855" w:type="dxa"/>
          </w:tcPr>
          <w:p w:rsidR="00C9673B" w:rsidRPr="00C9673B" w:rsidRDefault="00C9673B" w:rsidP="00982BFE">
            <w:pPr>
              <w:spacing w:after="0" w:line="240" w:lineRule="auto"/>
              <w:jc w:val="center"/>
              <w:rPr>
                <w:sz w:val="20"/>
                <w:szCs w:val="20"/>
              </w:rPr>
            </w:pPr>
            <w:r w:rsidRPr="00C9673B">
              <w:rPr>
                <w:sz w:val="20"/>
                <w:szCs w:val="20"/>
              </w:rPr>
              <w:t>30%</w:t>
            </w:r>
          </w:p>
        </w:tc>
      </w:tr>
      <w:tr w:rsidR="00C9673B" w:rsidRPr="00C9673B" w:rsidTr="00982BFE">
        <w:tc>
          <w:tcPr>
            <w:tcW w:w="1417" w:type="dxa"/>
            <w:vMerge w:val="restart"/>
          </w:tcPr>
          <w:p w:rsidR="00C9673B" w:rsidRPr="00C9673B" w:rsidRDefault="00C9673B" w:rsidP="00982BFE">
            <w:pPr>
              <w:spacing w:after="0" w:line="240" w:lineRule="auto"/>
              <w:jc w:val="center"/>
              <w:rPr>
                <w:sz w:val="20"/>
                <w:szCs w:val="20"/>
              </w:rPr>
            </w:pPr>
            <w:r w:rsidRPr="00C9673B">
              <w:rPr>
                <w:sz w:val="20"/>
                <w:szCs w:val="20"/>
              </w:rPr>
              <w:t>5</w:t>
            </w:r>
          </w:p>
        </w:tc>
        <w:tc>
          <w:tcPr>
            <w:tcW w:w="1589" w:type="dxa"/>
          </w:tcPr>
          <w:p w:rsidR="00C9673B" w:rsidRPr="00C9673B" w:rsidRDefault="00C9673B" w:rsidP="00982BFE">
            <w:pPr>
              <w:spacing w:after="0" w:line="240" w:lineRule="auto"/>
              <w:jc w:val="center"/>
              <w:rPr>
                <w:sz w:val="20"/>
                <w:szCs w:val="20"/>
              </w:rPr>
            </w:pPr>
            <w:r w:rsidRPr="00C9673B">
              <w:rPr>
                <w:sz w:val="20"/>
                <w:szCs w:val="20"/>
              </w:rPr>
              <w:t>AR+</w:t>
            </w:r>
          </w:p>
        </w:tc>
        <w:tc>
          <w:tcPr>
            <w:tcW w:w="854" w:type="dxa"/>
          </w:tcPr>
          <w:p w:rsidR="00C9673B" w:rsidRPr="00C9673B" w:rsidRDefault="00C9673B" w:rsidP="00982BFE">
            <w:pPr>
              <w:spacing w:after="0" w:line="240" w:lineRule="auto"/>
              <w:jc w:val="center"/>
              <w:rPr>
                <w:sz w:val="20"/>
                <w:szCs w:val="20"/>
              </w:rPr>
            </w:pPr>
            <w:r w:rsidRPr="00C9673B">
              <w:rPr>
                <w:sz w:val="20"/>
                <w:szCs w:val="20"/>
              </w:rPr>
              <w:t>43%</w:t>
            </w:r>
          </w:p>
        </w:tc>
        <w:tc>
          <w:tcPr>
            <w:tcW w:w="855" w:type="dxa"/>
          </w:tcPr>
          <w:p w:rsidR="00C9673B" w:rsidRPr="00C9673B" w:rsidRDefault="00C9673B" w:rsidP="00982BFE">
            <w:pPr>
              <w:spacing w:after="0" w:line="240" w:lineRule="auto"/>
              <w:jc w:val="center"/>
              <w:rPr>
                <w:sz w:val="20"/>
                <w:szCs w:val="20"/>
              </w:rPr>
            </w:pPr>
            <w:r w:rsidRPr="00C9673B">
              <w:rPr>
                <w:sz w:val="20"/>
                <w:szCs w:val="20"/>
              </w:rPr>
              <w:t>88%</w:t>
            </w:r>
          </w:p>
        </w:tc>
        <w:tc>
          <w:tcPr>
            <w:tcW w:w="855" w:type="dxa"/>
          </w:tcPr>
          <w:p w:rsidR="00C9673B" w:rsidRPr="00C9673B" w:rsidRDefault="00C9673B" w:rsidP="00982BFE">
            <w:pPr>
              <w:spacing w:after="0" w:line="240" w:lineRule="auto"/>
              <w:jc w:val="center"/>
              <w:rPr>
                <w:sz w:val="20"/>
                <w:szCs w:val="20"/>
              </w:rPr>
            </w:pPr>
            <w:r w:rsidRPr="00C9673B">
              <w:rPr>
                <w:sz w:val="20"/>
                <w:szCs w:val="20"/>
              </w:rPr>
              <w:t>83%</w:t>
            </w:r>
          </w:p>
        </w:tc>
        <w:tc>
          <w:tcPr>
            <w:tcW w:w="855" w:type="dxa"/>
          </w:tcPr>
          <w:p w:rsidR="00C9673B" w:rsidRPr="00C9673B" w:rsidRDefault="00C9673B" w:rsidP="00982BFE">
            <w:pPr>
              <w:spacing w:after="0" w:line="240" w:lineRule="auto"/>
              <w:jc w:val="center"/>
              <w:rPr>
                <w:sz w:val="20"/>
                <w:szCs w:val="20"/>
              </w:rPr>
            </w:pPr>
            <w:r w:rsidRPr="00C9673B">
              <w:rPr>
                <w:sz w:val="20"/>
                <w:szCs w:val="20"/>
              </w:rPr>
              <w:t>43%</w:t>
            </w:r>
          </w:p>
        </w:tc>
        <w:tc>
          <w:tcPr>
            <w:tcW w:w="855" w:type="dxa"/>
          </w:tcPr>
          <w:p w:rsidR="00C9673B" w:rsidRPr="00C9673B" w:rsidRDefault="00C9673B" w:rsidP="00982BFE">
            <w:pPr>
              <w:spacing w:after="0" w:line="240" w:lineRule="auto"/>
              <w:jc w:val="center"/>
              <w:rPr>
                <w:sz w:val="20"/>
                <w:szCs w:val="20"/>
              </w:rPr>
            </w:pPr>
            <w:r w:rsidRPr="00C9673B">
              <w:rPr>
                <w:sz w:val="20"/>
                <w:szCs w:val="20"/>
              </w:rPr>
              <w:t>85%</w:t>
            </w:r>
          </w:p>
        </w:tc>
        <w:tc>
          <w:tcPr>
            <w:tcW w:w="855" w:type="dxa"/>
          </w:tcPr>
          <w:p w:rsidR="00C9673B" w:rsidRPr="00C9673B" w:rsidRDefault="00C9673B" w:rsidP="00982BFE">
            <w:pPr>
              <w:spacing w:after="0" w:line="240" w:lineRule="auto"/>
              <w:jc w:val="center"/>
              <w:rPr>
                <w:sz w:val="20"/>
                <w:szCs w:val="20"/>
              </w:rPr>
            </w:pPr>
            <w:r w:rsidRPr="00C9673B">
              <w:rPr>
                <w:sz w:val="20"/>
                <w:szCs w:val="20"/>
              </w:rPr>
              <w:t>82%</w:t>
            </w:r>
          </w:p>
        </w:tc>
        <w:tc>
          <w:tcPr>
            <w:tcW w:w="855" w:type="dxa"/>
          </w:tcPr>
          <w:p w:rsidR="00C9673B" w:rsidRPr="00C9673B" w:rsidRDefault="00C9673B" w:rsidP="00982BFE">
            <w:pPr>
              <w:spacing w:after="0" w:line="240" w:lineRule="auto"/>
              <w:jc w:val="center"/>
              <w:rPr>
                <w:b/>
                <w:sz w:val="20"/>
                <w:szCs w:val="20"/>
              </w:rPr>
            </w:pPr>
            <w:r w:rsidRPr="00C9673B">
              <w:rPr>
                <w:b/>
                <w:sz w:val="20"/>
                <w:szCs w:val="20"/>
              </w:rPr>
              <w:t>57%</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84%</w:t>
            </w:r>
          </w:p>
        </w:tc>
      </w:tr>
      <w:tr w:rsidR="00C9673B" w:rsidRPr="00C9673B" w:rsidTr="00982BFE">
        <w:tc>
          <w:tcPr>
            <w:tcW w:w="1417" w:type="dxa"/>
            <w:vMerge/>
          </w:tcPr>
          <w:p w:rsidR="00C9673B" w:rsidRPr="00C9673B" w:rsidRDefault="00C9673B" w:rsidP="00982BFE">
            <w:pPr>
              <w:spacing w:after="0" w:line="240" w:lineRule="auto"/>
              <w:jc w:val="center"/>
              <w:rPr>
                <w:sz w:val="20"/>
                <w:szCs w:val="20"/>
              </w:rPr>
            </w:pPr>
          </w:p>
        </w:tc>
        <w:tc>
          <w:tcPr>
            <w:tcW w:w="1589" w:type="dxa"/>
          </w:tcPr>
          <w:p w:rsidR="00C9673B" w:rsidRPr="00C9673B" w:rsidRDefault="00C9673B" w:rsidP="00982BFE">
            <w:pPr>
              <w:spacing w:after="0" w:line="240" w:lineRule="auto"/>
              <w:jc w:val="center"/>
              <w:rPr>
                <w:sz w:val="20"/>
                <w:szCs w:val="20"/>
              </w:rPr>
            </w:pPr>
            <w:r w:rsidRPr="00C9673B">
              <w:rPr>
                <w:sz w:val="20"/>
                <w:szCs w:val="20"/>
              </w:rPr>
              <w:t>AAR</w:t>
            </w:r>
          </w:p>
        </w:tc>
        <w:tc>
          <w:tcPr>
            <w:tcW w:w="854" w:type="dxa"/>
          </w:tcPr>
          <w:p w:rsidR="00C9673B" w:rsidRPr="00C9673B" w:rsidRDefault="00C9673B" w:rsidP="00982BFE">
            <w:pPr>
              <w:spacing w:after="0" w:line="240" w:lineRule="auto"/>
              <w:jc w:val="center"/>
              <w:rPr>
                <w:sz w:val="20"/>
                <w:szCs w:val="20"/>
              </w:rPr>
            </w:pPr>
            <w:r w:rsidRPr="00C9673B">
              <w:rPr>
                <w:sz w:val="20"/>
                <w:szCs w:val="20"/>
              </w:rPr>
              <w:t>29%</w:t>
            </w:r>
          </w:p>
        </w:tc>
        <w:tc>
          <w:tcPr>
            <w:tcW w:w="855" w:type="dxa"/>
          </w:tcPr>
          <w:p w:rsidR="00C9673B" w:rsidRPr="00C9673B" w:rsidRDefault="00C9673B" w:rsidP="00982BFE">
            <w:pPr>
              <w:spacing w:after="0" w:line="240" w:lineRule="auto"/>
              <w:jc w:val="center"/>
              <w:rPr>
                <w:sz w:val="20"/>
                <w:szCs w:val="20"/>
              </w:rPr>
            </w:pPr>
            <w:r w:rsidRPr="00C9673B">
              <w:rPr>
                <w:sz w:val="20"/>
                <w:szCs w:val="20"/>
              </w:rPr>
              <w:t>70%</w:t>
            </w:r>
          </w:p>
        </w:tc>
        <w:tc>
          <w:tcPr>
            <w:tcW w:w="855" w:type="dxa"/>
          </w:tcPr>
          <w:p w:rsidR="00C9673B" w:rsidRPr="00C9673B" w:rsidRDefault="00C9673B" w:rsidP="00982BFE">
            <w:pPr>
              <w:spacing w:after="0" w:line="240" w:lineRule="auto"/>
              <w:jc w:val="center"/>
              <w:rPr>
                <w:sz w:val="20"/>
                <w:szCs w:val="20"/>
              </w:rPr>
            </w:pPr>
            <w:r w:rsidRPr="00C9673B">
              <w:rPr>
                <w:sz w:val="20"/>
                <w:szCs w:val="20"/>
              </w:rPr>
              <w:t>66%</w:t>
            </w:r>
          </w:p>
        </w:tc>
        <w:tc>
          <w:tcPr>
            <w:tcW w:w="855" w:type="dxa"/>
          </w:tcPr>
          <w:p w:rsidR="00C9673B" w:rsidRPr="00C9673B" w:rsidRDefault="00C9673B" w:rsidP="00982BFE">
            <w:pPr>
              <w:spacing w:after="0" w:line="240" w:lineRule="auto"/>
              <w:jc w:val="center"/>
              <w:rPr>
                <w:sz w:val="20"/>
                <w:szCs w:val="20"/>
              </w:rPr>
            </w:pPr>
            <w:r w:rsidRPr="00C9673B">
              <w:rPr>
                <w:sz w:val="20"/>
                <w:szCs w:val="20"/>
              </w:rPr>
              <w:t>0%</w:t>
            </w:r>
          </w:p>
        </w:tc>
        <w:tc>
          <w:tcPr>
            <w:tcW w:w="855" w:type="dxa"/>
          </w:tcPr>
          <w:p w:rsidR="00C9673B" w:rsidRPr="00C9673B" w:rsidRDefault="00C9673B" w:rsidP="00982BFE">
            <w:pPr>
              <w:spacing w:after="0" w:line="240" w:lineRule="auto"/>
              <w:jc w:val="center"/>
              <w:rPr>
                <w:sz w:val="20"/>
                <w:szCs w:val="20"/>
              </w:rPr>
            </w:pPr>
            <w:r w:rsidRPr="00C9673B">
              <w:rPr>
                <w:sz w:val="20"/>
                <w:szCs w:val="20"/>
              </w:rPr>
              <w:t>53%</w:t>
            </w:r>
          </w:p>
        </w:tc>
        <w:tc>
          <w:tcPr>
            <w:tcW w:w="855" w:type="dxa"/>
          </w:tcPr>
          <w:p w:rsidR="00C9673B" w:rsidRPr="00C9673B" w:rsidRDefault="00C9673B" w:rsidP="00982BFE">
            <w:pPr>
              <w:spacing w:after="0" w:line="240" w:lineRule="auto"/>
              <w:jc w:val="center"/>
              <w:rPr>
                <w:sz w:val="20"/>
                <w:szCs w:val="20"/>
              </w:rPr>
            </w:pPr>
            <w:r w:rsidRPr="00C9673B">
              <w:rPr>
                <w:sz w:val="20"/>
                <w:szCs w:val="20"/>
              </w:rPr>
              <w:t>49%</w:t>
            </w:r>
          </w:p>
        </w:tc>
        <w:tc>
          <w:tcPr>
            <w:tcW w:w="855" w:type="dxa"/>
          </w:tcPr>
          <w:p w:rsidR="00C9673B" w:rsidRPr="00C9673B" w:rsidRDefault="00C9673B" w:rsidP="00982BFE">
            <w:pPr>
              <w:spacing w:after="0" w:line="240" w:lineRule="auto"/>
              <w:jc w:val="center"/>
              <w:rPr>
                <w:b/>
                <w:sz w:val="20"/>
                <w:szCs w:val="20"/>
              </w:rPr>
            </w:pPr>
            <w:r w:rsidRPr="00C9673B">
              <w:rPr>
                <w:b/>
                <w:sz w:val="20"/>
                <w:szCs w:val="20"/>
              </w:rPr>
              <w:t>29%</w:t>
            </w:r>
          </w:p>
        </w:tc>
        <w:tc>
          <w:tcPr>
            <w:tcW w:w="855" w:type="dxa"/>
          </w:tcPr>
          <w:p w:rsidR="00C9673B" w:rsidRPr="00C9673B" w:rsidRDefault="00C9673B" w:rsidP="00982BFE">
            <w:pPr>
              <w:spacing w:after="0" w:line="240" w:lineRule="auto"/>
              <w:jc w:val="center"/>
              <w:rPr>
                <w:sz w:val="20"/>
                <w:szCs w:val="20"/>
              </w:rPr>
            </w:pPr>
            <w:r w:rsidRPr="00C9673B">
              <w:rPr>
                <w:sz w:val="20"/>
                <w:szCs w:val="20"/>
              </w:rPr>
              <w:t>74%</w:t>
            </w:r>
          </w:p>
        </w:tc>
        <w:tc>
          <w:tcPr>
            <w:tcW w:w="855" w:type="dxa"/>
          </w:tcPr>
          <w:p w:rsidR="00C9673B" w:rsidRPr="00C9673B" w:rsidRDefault="00C9673B" w:rsidP="00982BFE">
            <w:pPr>
              <w:spacing w:after="0" w:line="240" w:lineRule="auto"/>
              <w:jc w:val="center"/>
              <w:rPr>
                <w:sz w:val="20"/>
                <w:szCs w:val="20"/>
              </w:rPr>
            </w:pPr>
            <w:r w:rsidRPr="00C9673B">
              <w:rPr>
                <w:sz w:val="20"/>
                <w:szCs w:val="20"/>
              </w:rPr>
              <w:t>70%</w:t>
            </w:r>
          </w:p>
        </w:tc>
      </w:tr>
      <w:tr w:rsidR="00C9673B" w:rsidRPr="00C9673B" w:rsidTr="00982BFE">
        <w:tc>
          <w:tcPr>
            <w:tcW w:w="1417" w:type="dxa"/>
            <w:vMerge w:val="restart"/>
          </w:tcPr>
          <w:p w:rsidR="00C9673B" w:rsidRPr="00C9673B" w:rsidRDefault="00C9673B" w:rsidP="00982BFE">
            <w:pPr>
              <w:spacing w:after="0" w:line="240" w:lineRule="auto"/>
              <w:jc w:val="center"/>
              <w:rPr>
                <w:sz w:val="20"/>
                <w:szCs w:val="20"/>
              </w:rPr>
            </w:pPr>
            <w:r w:rsidRPr="00C9673B">
              <w:rPr>
                <w:sz w:val="20"/>
                <w:szCs w:val="20"/>
              </w:rPr>
              <w:t>6</w:t>
            </w:r>
          </w:p>
        </w:tc>
        <w:tc>
          <w:tcPr>
            <w:tcW w:w="1589" w:type="dxa"/>
          </w:tcPr>
          <w:p w:rsidR="00C9673B" w:rsidRPr="00C9673B" w:rsidRDefault="00C9673B" w:rsidP="00982BFE">
            <w:pPr>
              <w:spacing w:after="0" w:line="240" w:lineRule="auto"/>
              <w:jc w:val="center"/>
              <w:rPr>
                <w:sz w:val="20"/>
                <w:szCs w:val="20"/>
              </w:rPr>
            </w:pPr>
            <w:r w:rsidRPr="00C9673B">
              <w:rPr>
                <w:sz w:val="20"/>
                <w:szCs w:val="20"/>
              </w:rPr>
              <w:t>AR+</w:t>
            </w:r>
          </w:p>
        </w:tc>
        <w:tc>
          <w:tcPr>
            <w:tcW w:w="854" w:type="dxa"/>
          </w:tcPr>
          <w:p w:rsidR="00C9673B" w:rsidRPr="00C9673B" w:rsidRDefault="00C9673B" w:rsidP="00982BFE">
            <w:pPr>
              <w:spacing w:after="0" w:line="240" w:lineRule="auto"/>
              <w:jc w:val="center"/>
              <w:rPr>
                <w:sz w:val="20"/>
                <w:szCs w:val="20"/>
              </w:rPr>
            </w:pPr>
            <w:r w:rsidRPr="00C9673B">
              <w:rPr>
                <w:sz w:val="20"/>
                <w:szCs w:val="20"/>
              </w:rPr>
              <w:t>71%</w:t>
            </w:r>
          </w:p>
        </w:tc>
        <w:tc>
          <w:tcPr>
            <w:tcW w:w="855" w:type="dxa"/>
          </w:tcPr>
          <w:p w:rsidR="00C9673B" w:rsidRPr="00C9673B" w:rsidRDefault="00C9673B" w:rsidP="00982BFE">
            <w:pPr>
              <w:spacing w:after="0" w:line="240" w:lineRule="auto"/>
              <w:jc w:val="center"/>
              <w:rPr>
                <w:sz w:val="20"/>
                <w:szCs w:val="20"/>
              </w:rPr>
            </w:pPr>
            <w:r w:rsidRPr="00C9673B">
              <w:rPr>
                <w:sz w:val="20"/>
                <w:szCs w:val="20"/>
              </w:rPr>
              <w:t>100%</w:t>
            </w:r>
          </w:p>
        </w:tc>
        <w:tc>
          <w:tcPr>
            <w:tcW w:w="855" w:type="dxa"/>
          </w:tcPr>
          <w:p w:rsidR="00C9673B" w:rsidRPr="00C9673B" w:rsidRDefault="00C9673B" w:rsidP="00982BFE">
            <w:pPr>
              <w:spacing w:after="0" w:line="240" w:lineRule="auto"/>
              <w:jc w:val="center"/>
              <w:rPr>
                <w:sz w:val="20"/>
                <w:szCs w:val="20"/>
              </w:rPr>
            </w:pPr>
            <w:r w:rsidRPr="00C9673B">
              <w:rPr>
                <w:sz w:val="20"/>
                <w:szCs w:val="20"/>
              </w:rPr>
              <w:t>97%</w:t>
            </w:r>
          </w:p>
        </w:tc>
        <w:tc>
          <w:tcPr>
            <w:tcW w:w="855" w:type="dxa"/>
          </w:tcPr>
          <w:p w:rsidR="00C9673B" w:rsidRPr="00C9673B" w:rsidRDefault="00C9673B" w:rsidP="00982BFE">
            <w:pPr>
              <w:spacing w:after="0" w:line="240" w:lineRule="auto"/>
              <w:jc w:val="center"/>
              <w:rPr>
                <w:sz w:val="20"/>
                <w:szCs w:val="20"/>
              </w:rPr>
            </w:pPr>
            <w:r w:rsidRPr="00C9673B">
              <w:rPr>
                <w:sz w:val="20"/>
                <w:szCs w:val="20"/>
              </w:rPr>
              <w:t>57%</w:t>
            </w:r>
          </w:p>
        </w:tc>
        <w:tc>
          <w:tcPr>
            <w:tcW w:w="855" w:type="dxa"/>
          </w:tcPr>
          <w:p w:rsidR="00C9673B" w:rsidRPr="00C9673B" w:rsidRDefault="00C9673B" w:rsidP="00982BFE">
            <w:pPr>
              <w:spacing w:after="0" w:line="240" w:lineRule="auto"/>
              <w:jc w:val="center"/>
              <w:rPr>
                <w:sz w:val="20"/>
                <w:szCs w:val="20"/>
              </w:rPr>
            </w:pPr>
            <w:r w:rsidRPr="00C9673B">
              <w:rPr>
                <w:sz w:val="20"/>
                <w:szCs w:val="20"/>
              </w:rPr>
              <w:t>95%</w:t>
            </w:r>
          </w:p>
        </w:tc>
        <w:tc>
          <w:tcPr>
            <w:tcW w:w="855" w:type="dxa"/>
          </w:tcPr>
          <w:p w:rsidR="00C9673B" w:rsidRPr="00C9673B" w:rsidRDefault="00C9673B" w:rsidP="00982BFE">
            <w:pPr>
              <w:spacing w:after="0" w:line="240" w:lineRule="auto"/>
              <w:jc w:val="center"/>
              <w:rPr>
                <w:sz w:val="20"/>
                <w:szCs w:val="20"/>
              </w:rPr>
            </w:pPr>
            <w:r w:rsidRPr="00C9673B">
              <w:rPr>
                <w:sz w:val="20"/>
                <w:szCs w:val="20"/>
              </w:rPr>
              <w:t>91%</w:t>
            </w:r>
          </w:p>
        </w:tc>
        <w:tc>
          <w:tcPr>
            <w:tcW w:w="855" w:type="dxa"/>
          </w:tcPr>
          <w:p w:rsidR="00C9673B" w:rsidRPr="00C9673B" w:rsidRDefault="00C9673B" w:rsidP="00982BFE">
            <w:pPr>
              <w:spacing w:after="0" w:line="240" w:lineRule="auto"/>
              <w:jc w:val="center"/>
              <w:rPr>
                <w:sz w:val="20"/>
                <w:szCs w:val="20"/>
              </w:rPr>
            </w:pPr>
            <w:r w:rsidRPr="00C9673B">
              <w:rPr>
                <w:sz w:val="20"/>
                <w:szCs w:val="20"/>
              </w:rPr>
              <w:t>43%</w:t>
            </w:r>
          </w:p>
        </w:tc>
        <w:tc>
          <w:tcPr>
            <w:tcW w:w="855" w:type="dxa"/>
          </w:tcPr>
          <w:p w:rsidR="00C9673B" w:rsidRPr="00C9673B" w:rsidRDefault="00C9673B" w:rsidP="00982BFE">
            <w:pPr>
              <w:spacing w:after="0" w:line="240" w:lineRule="auto"/>
              <w:jc w:val="center"/>
              <w:rPr>
                <w:sz w:val="20"/>
                <w:szCs w:val="20"/>
              </w:rPr>
            </w:pPr>
            <w:r w:rsidRPr="00C9673B">
              <w:rPr>
                <w:sz w:val="20"/>
                <w:szCs w:val="20"/>
              </w:rPr>
              <w:t>93%</w:t>
            </w:r>
          </w:p>
        </w:tc>
        <w:tc>
          <w:tcPr>
            <w:tcW w:w="855" w:type="dxa"/>
          </w:tcPr>
          <w:p w:rsidR="00C9673B" w:rsidRPr="00C9673B" w:rsidRDefault="00C9673B" w:rsidP="00982BFE">
            <w:pPr>
              <w:spacing w:after="0" w:line="240" w:lineRule="auto"/>
              <w:jc w:val="center"/>
              <w:rPr>
                <w:sz w:val="20"/>
                <w:szCs w:val="20"/>
              </w:rPr>
            </w:pPr>
            <w:r w:rsidRPr="00C9673B">
              <w:rPr>
                <w:sz w:val="20"/>
                <w:szCs w:val="20"/>
              </w:rPr>
              <w:t>88%</w:t>
            </w:r>
          </w:p>
        </w:tc>
      </w:tr>
      <w:tr w:rsidR="00C9673B" w:rsidRPr="00C9673B" w:rsidTr="00982BFE">
        <w:tc>
          <w:tcPr>
            <w:tcW w:w="1417" w:type="dxa"/>
            <w:vMerge/>
          </w:tcPr>
          <w:p w:rsidR="00C9673B" w:rsidRPr="00C9673B" w:rsidRDefault="00C9673B" w:rsidP="00982BFE">
            <w:pPr>
              <w:spacing w:after="0" w:line="240" w:lineRule="auto"/>
              <w:jc w:val="center"/>
              <w:rPr>
                <w:sz w:val="20"/>
                <w:szCs w:val="20"/>
              </w:rPr>
            </w:pPr>
          </w:p>
        </w:tc>
        <w:tc>
          <w:tcPr>
            <w:tcW w:w="1589" w:type="dxa"/>
          </w:tcPr>
          <w:p w:rsidR="00C9673B" w:rsidRPr="00C9673B" w:rsidRDefault="00C9673B" w:rsidP="00982BFE">
            <w:pPr>
              <w:spacing w:after="0" w:line="240" w:lineRule="auto"/>
              <w:jc w:val="center"/>
              <w:rPr>
                <w:sz w:val="20"/>
                <w:szCs w:val="20"/>
              </w:rPr>
            </w:pPr>
            <w:r w:rsidRPr="00C9673B">
              <w:rPr>
                <w:sz w:val="20"/>
                <w:szCs w:val="20"/>
              </w:rPr>
              <w:t>AAR</w:t>
            </w:r>
          </w:p>
        </w:tc>
        <w:tc>
          <w:tcPr>
            <w:tcW w:w="854" w:type="dxa"/>
          </w:tcPr>
          <w:p w:rsidR="00C9673B" w:rsidRPr="00C9673B" w:rsidRDefault="00C9673B" w:rsidP="00982BFE">
            <w:pPr>
              <w:spacing w:after="0" w:line="240" w:lineRule="auto"/>
              <w:jc w:val="center"/>
              <w:rPr>
                <w:sz w:val="20"/>
                <w:szCs w:val="20"/>
              </w:rPr>
            </w:pPr>
            <w:r w:rsidRPr="00C9673B">
              <w:rPr>
                <w:sz w:val="20"/>
                <w:szCs w:val="20"/>
              </w:rPr>
              <w:t>57%</w:t>
            </w:r>
          </w:p>
        </w:tc>
        <w:tc>
          <w:tcPr>
            <w:tcW w:w="855" w:type="dxa"/>
          </w:tcPr>
          <w:p w:rsidR="00C9673B" w:rsidRPr="00C9673B" w:rsidRDefault="00C9673B" w:rsidP="00982BFE">
            <w:pPr>
              <w:spacing w:after="0" w:line="240" w:lineRule="auto"/>
              <w:jc w:val="center"/>
              <w:rPr>
                <w:sz w:val="20"/>
                <w:szCs w:val="20"/>
              </w:rPr>
            </w:pPr>
            <w:r w:rsidRPr="00C9673B">
              <w:rPr>
                <w:sz w:val="20"/>
                <w:szCs w:val="20"/>
              </w:rPr>
              <w:t>61%</w:t>
            </w:r>
          </w:p>
        </w:tc>
        <w:tc>
          <w:tcPr>
            <w:tcW w:w="855" w:type="dxa"/>
          </w:tcPr>
          <w:p w:rsidR="00C9673B" w:rsidRPr="00C9673B" w:rsidRDefault="00C9673B" w:rsidP="00982BFE">
            <w:pPr>
              <w:spacing w:after="0" w:line="240" w:lineRule="auto"/>
              <w:jc w:val="center"/>
              <w:rPr>
                <w:sz w:val="20"/>
                <w:szCs w:val="20"/>
              </w:rPr>
            </w:pPr>
            <w:r w:rsidRPr="00C9673B">
              <w:rPr>
                <w:sz w:val="20"/>
                <w:szCs w:val="20"/>
              </w:rPr>
              <w:t>60%</w:t>
            </w:r>
          </w:p>
        </w:tc>
        <w:tc>
          <w:tcPr>
            <w:tcW w:w="855" w:type="dxa"/>
          </w:tcPr>
          <w:p w:rsidR="00C9673B" w:rsidRPr="00C9673B" w:rsidRDefault="00C9673B" w:rsidP="00982BFE">
            <w:pPr>
              <w:spacing w:after="0" w:line="240" w:lineRule="auto"/>
              <w:jc w:val="center"/>
              <w:rPr>
                <w:sz w:val="20"/>
                <w:szCs w:val="20"/>
              </w:rPr>
            </w:pPr>
            <w:r w:rsidRPr="00C9673B">
              <w:rPr>
                <w:sz w:val="20"/>
                <w:szCs w:val="20"/>
              </w:rPr>
              <w:t>29%</w:t>
            </w:r>
          </w:p>
        </w:tc>
        <w:tc>
          <w:tcPr>
            <w:tcW w:w="855" w:type="dxa"/>
          </w:tcPr>
          <w:p w:rsidR="00C9673B" w:rsidRPr="00C9673B" w:rsidRDefault="00C9673B" w:rsidP="00982BFE">
            <w:pPr>
              <w:spacing w:after="0" w:line="240" w:lineRule="auto"/>
              <w:jc w:val="center"/>
              <w:rPr>
                <w:sz w:val="20"/>
                <w:szCs w:val="20"/>
              </w:rPr>
            </w:pPr>
            <w:r w:rsidRPr="00C9673B">
              <w:rPr>
                <w:sz w:val="20"/>
                <w:szCs w:val="20"/>
              </w:rPr>
              <w:t>71%</w:t>
            </w:r>
          </w:p>
        </w:tc>
        <w:tc>
          <w:tcPr>
            <w:tcW w:w="855" w:type="dxa"/>
          </w:tcPr>
          <w:p w:rsidR="00C9673B" w:rsidRPr="00C9673B" w:rsidRDefault="00C9673B" w:rsidP="00982BFE">
            <w:pPr>
              <w:spacing w:after="0" w:line="240" w:lineRule="auto"/>
              <w:jc w:val="center"/>
              <w:rPr>
                <w:sz w:val="20"/>
                <w:szCs w:val="20"/>
              </w:rPr>
            </w:pPr>
            <w:r w:rsidRPr="00C9673B">
              <w:rPr>
                <w:sz w:val="20"/>
                <w:szCs w:val="20"/>
              </w:rPr>
              <w:t>67%</w:t>
            </w:r>
          </w:p>
        </w:tc>
        <w:tc>
          <w:tcPr>
            <w:tcW w:w="855" w:type="dxa"/>
          </w:tcPr>
          <w:p w:rsidR="00C9673B" w:rsidRPr="00C9673B" w:rsidRDefault="00C9673B" w:rsidP="00982BFE">
            <w:pPr>
              <w:spacing w:after="0" w:line="240" w:lineRule="auto"/>
              <w:jc w:val="center"/>
              <w:rPr>
                <w:sz w:val="20"/>
                <w:szCs w:val="20"/>
              </w:rPr>
            </w:pPr>
            <w:r w:rsidRPr="00C9673B">
              <w:rPr>
                <w:sz w:val="20"/>
                <w:szCs w:val="20"/>
              </w:rPr>
              <w:t>29%</w:t>
            </w:r>
          </w:p>
        </w:tc>
        <w:tc>
          <w:tcPr>
            <w:tcW w:w="855" w:type="dxa"/>
          </w:tcPr>
          <w:p w:rsidR="00C9673B" w:rsidRPr="00C9673B" w:rsidRDefault="00C9673B" w:rsidP="00982BFE">
            <w:pPr>
              <w:spacing w:after="0" w:line="240" w:lineRule="auto"/>
              <w:jc w:val="center"/>
              <w:rPr>
                <w:sz w:val="20"/>
                <w:szCs w:val="20"/>
              </w:rPr>
            </w:pPr>
            <w:r w:rsidRPr="00C9673B">
              <w:rPr>
                <w:sz w:val="20"/>
                <w:szCs w:val="20"/>
              </w:rPr>
              <w:t>66%</w:t>
            </w:r>
          </w:p>
        </w:tc>
        <w:tc>
          <w:tcPr>
            <w:tcW w:w="855" w:type="dxa"/>
          </w:tcPr>
          <w:p w:rsidR="00C9673B" w:rsidRPr="00C9673B" w:rsidRDefault="00C9673B" w:rsidP="00982BFE">
            <w:pPr>
              <w:spacing w:after="0" w:line="240" w:lineRule="auto"/>
              <w:jc w:val="center"/>
              <w:rPr>
                <w:sz w:val="20"/>
                <w:szCs w:val="20"/>
              </w:rPr>
            </w:pPr>
            <w:r w:rsidRPr="00C9673B">
              <w:rPr>
                <w:sz w:val="20"/>
                <w:szCs w:val="20"/>
              </w:rPr>
              <w:t>63%</w:t>
            </w:r>
          </w:p>
        </w:tc>
      </w:tr>
      <w:tr w:rsidR="00C9673B" w:rsidRPr="00C9673B" w:rsidTr="00982BFE">
        <w:tc>
          <w:tcPr>
            <w:tcW w:w="1417" w:type="dxa"/>
            <w:vMerge w:val="restart"/>
          </w:tcPr>
          <w:p w:rsidR="00C9673B" w:rsidRPr="00C9673B" w:rsidRDefault="00C9673B" w:rsidP="00982BFE">
            <w:pPr>
              <w:spacing w:after="0" w:line="240" w:lineRule="auto"/>
              <w:jc w:val="center"/>
              <w:rPr>
                <w:sz w:val="20"/>
                <w:szCs w:val="20"/>
              </w:rPr>
            </w:pPr>
            <w:r w:rsidRPr="00C9673B">
              <w:rPr>
                <w:sz w:val="20"/>
                <w:szCs w:val="20"/>
              </w:rPr>
              <w:t>Whole School</w:t>
            </w:r>
          </w:p>
        </w:tc>
        <w:tc>
          <w:tcPr>
            <w:tcW w:w="1589" w:type="dxa"/>
          </w:tcPr>
          <w:p w:rsidR="00C9673B" w:rsidRPr="00C9673B" w:rsidRDefault="00C9673B" w:rsidP="00982BFE">
            <w:pPr>
              <w:spacing w:after="0" w:line="240" w:lineRule="auto"/>
              <w:jc w:val="center"/>
              <w:rPr>
                <w:sz w:val="20"/>
                <w:szCs w:val="20"/>
              </w:rPr>
            </w:pPr>
            <w:r w:rsidRPr="00C9673B">
              <w:rPr>
                <w:sz w:val="20"/>
                <w:szCs w:val="20"/>
              </w:rPr>
              <w:t>AR+</w:t>
            </w:r>
          </w:p>
        </w:tc>
        <w:tc>
          <w:tcPr>
            <w:tcW w:w="854" w:type="dxa"/>
          </w:tcPr>
          <w:p w:rsidR="00C9673B" w:rsidRPr="00C9673B" w:rsidRDefault="00C9673B" w:rsidP="00982BFE">
            <w:pPr>
              <w:spacing w:after="0" w:line="240" w:lineRule="auto"/>
              <w:jc w:val="center"/>
              <w:rPr>
                <w:sz w:val="20"/>
                <w:szCs w:val="20"/>
              </w:rPr>
            </w:pPr>
            <w:r w:rsidRPr="00C9673B">
              <w:rPr>
                <w:sz w:val="20"/>
                <w:szCs w:val="20"/>
              </w:rPr>
              <w:t>50%</w:t>
            </w:r>
          </w:p>
        </w:tc>
        <w:tc>
          <w:tcPr>
            <w:tcW w:w="855" w:type="dxa"/>
          </w:tcPr>
          <w:p w:rsidR="00C9673B" w:rsidRPr="00C9673B" w:rsidRDefault="00C9673B" w:rsidP="00982BFE">
            <w:pPr>
              <w:spacing w:after="0" w:line="240" w:lineRule="auto"/>
              <w:jc w:val="center"/>
              <w:rPr>
                <w:sz w:val="20"/>
                <w:szCs w:val="20"/>
              </w:rPr>
            </w:pPr>
            <w:r w:rsidRPr="00C9673B">
              <w:rPr>
                <w:sz w:val="20"/>
                <w:szCs w:val="20"/>
              </w:rPr>
              <w:t>81%</w:t>
            </w:r>
          </w:p>
        </w:tc>
        <w:tc>
          <w:tcPr>
            <w:tcW w:w="855" w:type="dxa"/>
          </w:tcPr>
          <w:p w:rsidR="00C9673B" w:rsidRPr="00C9673B" w:rsidRDefault="00C9673B" w:rsidP="00982BFE">
            <w:pPr>
              <w:spacing w:after="0" w:line="240" w:lineRule="auto"/>
              <w:jc w:val="center"/>
              <w:rPr>
                <w:sz w:val="20"/>
                <w:szCs w:val="20"/>
              </w:rPr>
            </w:pPr>
            <w:r w:rsidRPr="00C9673B">
              <w:rPr>
                <w:sz w:val="20"/>
                <w:szCs w:val="20"/>
              </w:rPr>
              <w:t>79%</w:t>
            </w:r>
          </w:p>
        </w:tc>
        <w:tc>
          <w:tcPr>
            <w:tcW w:w="855" w:type="dxa"/>
          </w:tcPr>
          <w:p w:rsidR="00C9673B" w:rsidRPr="00C9673B" w:rsidRDefault="00C9673B" w:rsidP="00982BFE">
            <w:pPr>
              <w:spacing w:after="0" w:line="240" w:lineRule="auto"/>
              <w:jc w:val="center"/>
              <w:rPr>
                <w:sz w:val="20"/>
                <w:szCs w:val="20"/>
              </w:rPr>
            </w:pPr>
            <w:r w:rsidRPr="00C9673B">
              <w:rPr>
                <w:sz w:val="20"/>
                <w:szCs w:val="20"/>
              </w:rPr>
              <w:t>46%</w:t>
            </w:r>
          </w:p>
        </w:tc>
        <w:tc>
          <w:tcPr>
            <w:tcW w:w="855" w:type="dxa"/>
          </w:tcPr>
          <w:p w:rsidR="00C9673B" w:rsidRPr="00C9673B" w:rsidRDefault="00C9673B" w:rsidP="00982BFE">
            <w:pPr>
              <w:spacing w:after="0" w:line="240" w:lineRule="auto"/>
              <w:jc w:val="center"/>
              <w:rPr>
                <w:sz w:val="20"/>
                <w:szCs w:val="20"/>
              </w:rPr>
            </w:pPr>
            <w:r w:rsidRPr="00C9673B">
              <w:rPr>
                <w:sz w:val="20"/>
                <w:szCs w:val="20"/>
              </w:rPr>
              <w:t>87%</w:t>
            </w:r>
          </w:p>
        </w:tc>
        <w:tc>
          <w:tcPr>
            <w:tcW w:w="855" w:type="dxa"/>
          </w:tcPr>
          <w:p w:rsidR="00C9673B" w:rsidRPr="00C9673B" w:rsidRDefault="00C9673B" w:rsidP="00982BFE">
            <w:pPr>
              <w:spacing w:after="0" w:line="240" w:lineRule="auto"/>
              <w:jc w:val="center"/>
              <w:rPr>
                <w:sz w:val="20"/>
                <w:szCs w:val="20"/>
              </w:rPr>
            </w:pPr>
            <w:r w:rsidRPr="00C9673B">
              <w:rPr>
                <w:sz w:val="20"/>
                <w:szCs w:val="20"/>
              </w:rPr>
              <w:t>84%</w:t>
            </w:r>
          </w:p>
        </w:tc>
        <w:tc>
          <w:tcPr>
            <w:tcW w:w="855" w:type="dxa"/>
          </w:tcPr>
          <w:p w:rsidR="00C9673B" w:rsidRPr="00C9673B" w:rsidRDefault="00C9673B" w:rsidP="00982BFE">
            <w:pPr>
              <w:spacing w:after="0" w:line="240" w:lineRule="auto"/>
              <w:jc w:val="center"/>
              <w:rPr>
                <w:sz w:val="20"/>
                <w:szCs w:val="20"/>
              </w:rPr>
            </w:pPr>
            <w:r w:rsidRPr="00C9673B">
              <w:rPr>
                <w:sz w:val="20"/>
                <w:szCs w:val="20"/>
              </w:rPr>
              <w:t>46%</w:t>
            </w:r>
          </w:p>
        </w:tc>
        <w:tc>
          <w:tcPr>
            <w:tcW w:w="855" w:type="dxa"/>
          </w:tcPr>
          <w:p w:rsidR="00C9673B" w:rsidRPr="00C9673B" w:rsidRDefault="00C9673B" w:rsidP="00982BFE">
            <w:pPr>
              <w:spacing w:after="0" w:line="240" w:lineRule="auto"/>
              <w:jc w:val="center"/>
              <w:rPr>
                <w:sz w:val="20"/>
                <w:szCs w:val="20"/>
              </w:rPr>
            </w:pPr>
            <w:r w:rsidRPr="00C9673B">
              <w:rPr>
                <w:sz w:val="20"/>
                <w:szCs w:val="20"/>
              </w:rPr>
              <w:t>86%</w:t>
            </w:r>
          </w:p>
        </w:tc>
        <w:tc>
          <w:tcPr>
            <w:tcW w:w="855" w:type="dxa"/>
          </w:tcPr>
          <w:p w:rsidR="00C9673B" w:rsidRPr="00C9673B" w:rsidRDefault="00C9673B" w:rsidP="00982BFE">
            <w:pPr>
              <w:spacing w:after="0" w:line="240" w:lineRule="auto"/>
              <w:jc w:val="center"/>
              <w:rPr>
                <w:sz w:val="20"/>
                <w:szCs w:val="20"/>
              </w:rPr>
            </w:pPr>
            <w:r w:rsidRPr="00C9673B">
              <w:rPr>
                <w:sz w:val="20"/>
                <w:szCs w:val="20"/>
              </w:rPr>
              <w:t>82%</w:t>
            </w:r>
          </w:p>
        </w:tc>
      </w:tr>
      <w:tr w:rsidR="00C9673B" w:rsidRPr="00A7754D" w:rsidTr="00982BFE">
        <w:tc>
          <w:tcPr>
            <w:tcW w:w="1417" w:type="dxa"/>
            <w:vMerge/>
          </w:tcPr>
          <w:p w:rsidR="00C9673B" w:rsidRPr="00C9673B" w:rsidRDefault="00C9673B" w:rsidP="00982BFE">
            <w:pPr>
              <w:spacing w:after="0" w:line="240" w:lineRule="auto"/>
              <w:jc w:val="center"/>
              <w:rPr>
                <w:sz w:val="20"/>
                <w:szCs w:val="20"/>
              </w:rPr>
            </w:pPr>
          </w:p>
        </w:tc>
        <w:tc>
          <w:tcPr>
            <w:tcW w:w="1589" w:type="dxa"/>
          </w:tcPr>
          <w:p w:rsidR="00C9673B" w:rsidRPr="00C9673B" w:rsidRDefault="00C9673B" w:rsidP="00982BFE">
            <w:pPr>
              <w:spacing w:after="0" w:line="240" w:lineRule="auto"/>
              <w:jc w:val="center"/>
              <w:rPr>
                <w:sz w:val="20"/>
                <w:szCs w:val="20"/>
              </w:rPr>
            </w:pPr>
            <w:r w:rsidRPr="00C9673B">
              <w:rPr>
                <w:sz w:val="20"/>
                <w:szCs w:val="20"/>
              </w:rPr>
              <w:t>AAR</w:t>
            </w:r>
          </w:p>
        </w:tc>
        <w:tc>
          <w:tcPr>
            <w:tcW w:w="854" w:type="dxa"/>
          </w:tcPr>
          <w:p w:rsidR="00C9673B" w:rsidRPr="00C9673B" w:rsidRDefault="00C9673B" w:rsidP="00982BFE">
            <w:pPr>
              <w:spacing w:after="0" w:line="240" w:lineRule="auto"/>
              <w:jc w:val="center"/>
              <w:rPr>
                <w:sz w:val="20"/>
                <w:szCs w:val="20"/>
              </w:rPr>
            </w:pPr>
            <w:r w:rsidRPr="00C9673B">
              <w:rPr>
                <w:sz w:val="20"/>
                <w:szCs w:val="20"/>
              </w:rPr>
              <w:t>35%</w:t>
            </w:r>
          </w:p>
        </w:tc>
        <w:tc>
          <w:tcPr>
            <w:tcW w:w="855" w:type="dxa"/>
          </w:tcPr>
          <w:p w:rsidR="00C9673B" w:rsidRPr="00C9673B" w:rsidRDefault="00C9673B" w:rsidP="00982BFE">
            <w:pPr>
              <w:spacing w:after="0" w:line="240" w:lineRule="auto"/>
              <w:jc w:val="center"/>
              <w:rPr>
                <w:sz w:val="20"/>
                <w:szCs w:val="20"/>
              </w:rPr>
            </w:pPr>
            <w:r w:rsidRPr="00C9673B">
              <w:rPr>
                <w:sz w:val="20"/>
                <w:szCs w:val="20"/>
              </w:rPr>
              <w:t>56%</w:t>
            </w:r>
          </w:p>
        </w:tc>
        <w:tc>
          <w:tcPr>
            <w:tcW w:w="855" w:type="dxa"/>
          </w:tcPr>
          <w:p w:rsidR="00C9673B" w:rsidRPr="00C9673B" w:rsidRDefault="00C9673B" w:rsidP="00982BFE">
            <w:pPr>
              <w:spacing w:after="0" w:line="240" w:lineRule="auto"/>
              <w:jc w:val="center"/>
              <w:rPr>
                <w:sz w:val="20"/>
                <w:szCs w:val="20"/>
              </w:rPr>
            </w:pPr>
            <w:r w:rsidRPr="00C9673B">
              <w:rPr>
                <w:sz w:val="20"/>
                <w:szCs w:val="20"/>
              </w:rPr>
              <w:t>54%</w:t>
            </w:r>
          </w:p>
        </w:tc>
        <w:tc>
          <w:tcPr>
            <w:tcW w:w="855" w:type="dxa"/>
          </w:tcPr>
          <w:p w:rsidR="00C9673B" w:rsidRPr="00C9673B" w:rsidRDefault="00C9673B" w:rsidP="00982BFE">
            <w:pPr>
              <w:spacing w:after="0" w:line="240" w:lineRule="auto"/>
              <w:jc w:val="center"/>
              <w:rPr>
                <w:sz w:val="20"/>
                <w:szCs w:val="20"/>
              </w:rPr>
            </w:pPr>
            <w:r w:rsidRPr="00C9673B">
              <w:rPr>
                <w:sz w:val="20"/>
                <w:szCs w:val="20"/>
              </w:rPr>
              <w:t>19%</w:t>
            </w:r>
          </w:p>
        </w:tc>
        <w:tc>
          <w:tcPr>
            <w:tcW w:w="855" w:type="dxa"/>
          </w:tcPr>
          <w:p w:rsidR="00C9673B" w:rsidRPr="00C9673B" w:rsidRDefault="00C9673B" w:rsidP="00982BFE">
            <w:pPr>
              <w:spacing w:after="0" w:line="240" w:lineRule="auto"/>
              <w:jc w:val="center"/>
              <w:rPr>
                <w:sz w:val="20"/>
                <w:szCs w:val="20"/>
              </w:rPr>
            </w:pPr>
            <w:r w:rsidRPr="00C9673B">
              <w:rPr>
                <w:sz w:val="20"/>
                <w:szCs w:val="20"/>
              </w:rPr>
              <w:t>47%</w:t>
            </w:r>
          </w:p>
        </w:tc>
        <w:tc>
          <w:tcPr>
            <w:tcW w:w="855" w:type="dxa"/>
          </w:tcPr>
          <w:p w:rsidR="00C9673B" w:rsidRPr="00C9673B" w:rsidRDefault="00C9673B" w:rsidP="00982BFE">
            <w:pPr>
              <w:spacing w:after="0" w:line="240" w:lineRule="auto"/>
              <w:jc w:val="center"/>
              <w:rPr>
                <w:sz w:val="20"/>
                <w:szCs w:val="20"/>
              </w:rPr>
            </w:pPr>
            <w:r w:rsidRPr="00C9673B">
              <w:rPr>
                <w:sz w:val="20"/>
                <w:szCs w:val="20"/>
              </w:rPr>
              <w:t>46%</w:t>
            </w:r>
          </w:p>
        </w:tc>
        <w:tc>
          <w:tcPr>
            <w:tcW w:w="855" w:type="dxa"/>
          </w:tcPr>
          <w:p w:rsidR="00C9673B" w:rsidRPr="00C9673B" w:rsidRDefault="00C9673B" w:rsidP="00982BFE">
            <w:pPr>
              <w:spacing w:after="0" w:line="240" w:lineRule="auto"/>
              <w:jc w:val="center"/>
              <w:rPr>
                <w:sz w:val="20"/>
                <w:szCs w:val="20"/>
              </w:rPr>
            </w:pPr>
            <w:r w:rsidRPr="00C9673B">
              <w:rPr>
                <w:sz w:val="20"/>
                <w:szCs w:val="20"/>
              </w:rPr>
              <w:t>31%</w:t>
            </w:r>
          </w:p>
        </w:tc>
        <w:tc>
          <w:tcPr>
            <w:tcW w:w="855" w:type="dxa"/>
          </w:tcPr>
          <w:p w:rsidR="00C9673B" w:rsidRPr="00C9673B" w:rsidRDefault="00C9673B" w:rsidP="00982BFE">
            <w:pPr>
              <w:spacing w:after="0" w:line="240" w:lineRule="auto"/>
              <w:jc w:val="center"/>
              <w:rPr>
                <w:sz w:val="20"/>
                <w:szCs w:val="20"/>
              </w:rPr>
            </w:pPr>
            <w:r w:rsidRPr="00C9673B">
              <w:rPr>
                <w:sz w:val="20"/>
                <w:szCs w:val="20"/>
              </w:rPr>
              <w:t>56%</w:t>
            </w:r>
          </w:p>
        </w:tc>
        <w:tc>
          <w:tcPr>
            <w:tcW w:w="855" w:type="dxa"/>
          </w:tcPr>
          <w:p w:rsidR="00C9673B" w:rsidRPr="00A7754D" w:rsidRDefault="00C9673B" w:rsidP="00982BFE">
            <w:pPr>
              <w:spacing w:after="0" w:line="240" w:lineRule="auto"/>
              <w:jc w:val="center"/>
              <w:rPr>
                <w:sz w:val="20"/>
                <w:szCs w:val="20"/>
              </w:rPr>
            </w:pPr>
            <w:r w:rsidRPr="00C9673B">
              <w:rPr>
                <w:sz w:val="20"/>
                <w:szCs w:val="20"/>
              </w:rPr>
              <w:t>53%</w:t>
            </w:r>
          </w:p>
        </w:tc>
      </w:tr>
    </w:tbl>
    <w:p w:rsidR="00C9673B" w:rsidRDefault="00C9673B" w:rsidP="00C9673B">
      <w:pPr>
        <w:ind w:left="426"/>
        <w:rPr>
          <w:sz w:val="24"/>
          <w:szCs w:val="24"/>
        </w:rPr>
      </w:pPr>
      <w:r>
        <w:rPr>
          <w:sz w:val="20"/>
          <w:szCs w:val="20"/>
        </w:rPr>
        <w:br w:type="textWrapping" w:clear="all"/>
      </w:r>
    </w:p>
    <w:p w:rsidR="00C9673B" w:rsidRPr="002F7616" w:rsidRDefault="00C9673B" w:rsidP="00C9673B">
      <w:pPr>
        <w:ind w:left="426"/>
        <w:rPr>
          <w:sz w:val="24"/>
          <w:szCs w:val="24"/>
        </w:rPr>
      </w:pPr>
      <w:r>
        <w:rPr>
          <w:sz w:val="24"/>
          <w:szCs w:val="24"/>
        </w:rPr>
        <w:t xml:space="preserve">Year 3 = </w:t>
      </w:r>
      <w:r w:rsidRPr="002F7616">
        <w:rPr>
          <w:sz w:val="24"/>
          <w:szCs w:val="24"/>
        </w:rPr>
        <w:t xml:space="preserve">6 pupils (1 SEN)          </w:t>
      </w:r>
      <w:r>
        <w:rPr>
          <w:sz w:val="24"/>
          <w:szCs w:val="24"/>
        </w:rPr>
        <w:t xml:space="preserve">Year 4 = </w:t>
      </w:r>
      <w:r w:rsidRPr="002F7616">
        <w:rPr>
          <w:sz w:val="24"/>
          <w:szCs w:val="24"/>
        </w:rPr>
        <w:t xml:space="preserve">6 pupils </w:t>
      </w:r>
      <w:proofErr w:type="gramStart"/>
      <w:r w:rsidRPr="002F7616">
        <w:rPr>
          <w:sz w:val="24"/>
          <w:szCs w:val="24"/>
        </w:rPr>
        <w:t>( 3</w:t>
      </w:r>
      <w:proofErr w:type="gramEnd"/>
      <w:r w:rsidRPr="002F7616">
        <w:rPr>
          <w:sz w:val="24"/>
          <w:szCs w:val="24"/>
        </w:rPr>
        <w:t xml:space="preserve"> SEN)          </w:t>
      </w:r>
      <w:r>
        <w:rPr>
          <w:sz w:val="24"/>
          <w:szCs w:val="24"/>
        </w:rPr>
        <w:t xml:space="preserve">Year 5 = </w:t>
      </w:r>
      <w:r w:rsidRPr="002F7616">
        <w:rPr>
          <w:sz w:val="24"/>
          <w:szCs w:val="24"/>
        </w:rPr>
        <w:t>7 pupils ( 3 SEN)          Year 6 = 7 pupils ( 2 SEN)</w:t>
      </w:r>
    </w:p>
    <w:p w:rsidR="00C9673B" w:rsidRPr="00865CFF" w:rsidRDefault="00C9673B" w:rsidP="00440226">
      <w:pPr>
        <w:rPr>
          <w:sz w:val="24"/>
          <w:szCs w:val="24"/>
        </w:rPr>
      </w:pPr>
    </w:p>
    <w:p w:rsidR="001F0FE1" w:rsidRPr="00893B9F" w:rsidRDefault="001F0FE1" w:rsidP="00440226">
      <w:pPr>
        <w:rPr>
          <w:sz w:val="52"/>
          <w:szCs w:val="52"/>
        </w:rPr>
      </w:pPr>
    </w:p>
    <w:sectPr w:rsidR="001F0FE1" w:rsidRPr="00893B9F" w:rsidSect="004402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6"/>
    <w:rsid w:val="00113D91"/>
    <w:rsid w:val="001D7C06"/>
    <w:rsid w:val="001F0FE1"/>
    <w:rsid w:val="00253B58"/>
    <w:rsid w:val="003874A6"/>
    <w:rsid w:val="00440226"/>
    <w:rsid w:val="00490A87"/>
    <w:rsid w:val="00865CFF"/>
    <w:rsid w:val="00893B9F"/>
    <w:rsid w:val="00C05FFC"/>
    <w:rsid w:val="00C9673B"/>
    <w:rsid w:val="00C968DF"/>
    <w:rsid w:val="00E62A35"/>
    <w:rsid w:val="00F8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Mark Doherty</cp:lastModifiedBy>
  <cp:revision>2</cp:revision>
  <dcterms:created xsi:type="dcterms:W3CDTF">2018-02-09T11:15:00Z</dcterms:created>
  <dcterms:modified xsi:type="dcterms:W3CDTF">2018-02-09T11:15:00Z</dcterms:modified>
</cp:coreProperties>
</file>